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71569" w14:textId="77777777" w:rsidR="00EE41AE" w:rsidRPr="00C7484A" w:rsidRDefault="00EE41AE" w:rsidP="00EE41AE">
      <w:pPr>
        <w:rPr>
          <w:rFonts w:ascii="Arial" w:hAnsi="Arial" w:cs="Arial"/>
          <w:lang w:eastAsia="en-GB"/>
        </w:rPr>
      </w:pPr>
    </w:p>
    <w:p w14:paraId="7DBD2838"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zh-CN"/>
        </w:rPr>
        <mc:AlternateContent>
          <mc:Choice Requires="wpg">
            <w:drawing>
              <wp:inline distT="0" distB="0" distL="0" distR="0" wp14:anchorId="6194DFF4" wp14:editId="27606EC2">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7"/>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2737AB5E"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69B510BF"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8"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5CBCECB2" w14:textId="6CFC8254" w:rsidR="00C7484A" w:rsidRPr="00330569" w:rsidRDefault="00C7484A" w:rsidP="00C7484A">
      <w:pPr>
        <w:spacing w:after="160" w:line="259" w:lineRule="auto"/>
        <w:ind w:right="20"/>
        <w:jc w:val="center"/>
        <w:rPr>
          <w:rFonts w:ascii="Arial" w:eastAsia="Arial" w:hAnsi="Arial" w:cs="Arial"/>
          <w:b/>
          <w:sz w:val="36"/>
          <w:szCs w:val="36"/>
        </w:rPr>
      </w:pPr>
      <w:r w:rsidRPr="00330569">
        <w:rPr>
          <w:rFonts w:ascii="Arial" w:eastAsia="Arial" w:hAnsi="Arial" w:cs="Arial"/>
          <w:b/>
          <w:sz w:val="36"/>
          <w:szCs w:val="36"/>
        </w:rPr>
        <w:t>Translation Test</w:t>
      </w:r>
    </w:p>
    <w:p w14:paraId="56D14859" w14:textId="77777777" w:rsidR="00C7484A" w:rsidRDefault="00330569" w:rsidP="00582957">
      <w:pPr>
        <w:spacing w:line="259" w:lineRule="auto"/>
        <w:ind w:right="20"/>
        <w:jc w:val="center"/>
        <w:rPr>
          <w:rFonts w:ascii="Arial" w:eastAsia="Arial" w:hAnsi="Arial" w:cs="Arial"/>
          <w:b/>
          <w:sz w:val="36"/>
          <w:szCs w:val="36"/>
        </w:rPr>
      </w:pPr>
      <w:r w:rsidRPr="00330569">
        <w:rPr>
          <w:rFonts w:ascii="Arial" w:eastAsia="Arial" w:hAnsi="Arial" w:cs="Arial"/>
          <w:b/>
          <w:sz w:val="36"/>
          <w:szCs w:val="36"/>
        </w:rPr>
        <w:t>French into English</w:t>
      </w:r>
    </w:p>
    <w:p w14:paraId="35D15673" w14:textId="77777777" w:rsidR="00C7484A" w:rsidRPr="00C7484A" w:rsidRDefault="00C7484A" w:rsidP="00C7484A">
      <w:pPr>
        <w:spacing w:after="160" w:line="259" w:lineRule="auto"/>
        <w:ind w:right="20"/>
        <w:jc w:val="center"/>
        <w:rPr>
          <w:rFonts w:ascii="Arial" w:eastAsia="Arial" w:hAnsi="Arial" w:cs="Arial"/>
          <w:b/>
          <w:sz w:val="36"/>
          <w:szCs w:val="36"/>
        </w:rPr>
      </w:pPr>
    </w:p>
    <w:p w14:paraId="3AEE44A2" w14:textId="0961F5C3" w:rsidR="00EE41AE" w:rsidRPr="00E62586" w:rsidRDefault="00EE41AE" w:rsidP="00EE41AE">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 xml:space="preserve">The following translation tests must be completed by all students who </w:t>
      </w:r>
      <w:r w:rsidR="008D3DE2" w:rsidRPr="00E62586">
        <w:rPr>
          <w:rFonts w:eastAsia="Arial" w:cs="Arial"/>
          <w:color w:val="000000"/>
          <w:sz w:val="22"/>
          <w:szCs w:val="22"/>
          <w:lang w:eastAsia="en-GB"/>
        </w:rPr>
        <w:t xml:space="preserve">wish to </w:t>
      </w:r>
      <w:r w:rsidRPr="00E62586">
        <w:rPr>
          <w:rFonts w:eastAsia="Arial" w:cs="Arial"/>
          <w:color w:val="000000"/>
          <w:sz w:val="22"/>
          <w:szCs w:val="22"/>
          <w:lang w:eastAsia="en-GB"/>
        </w:rPr>
        <w:t>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sidR="00C20624">
        <w:rPr>
          <w:rFonts w:eastAsia="Arial" w:cs="Arial"/>
          <w:color w:val="000000"/>
          <w:sz w:val="22"/>
          <w:szCs w:val="22"/>
          <w:lang w:eastAsia="en-GB"/>
        </w:rPr>
        <w:t>studies i</w:t>
      </w:r>
      <w:r w:rsidRPr="00E62586">
        <w:rPr>
          <w:rFonts w:eastAsia="Arial" w:cs="Arial"/>
          <w:color w:val="000000"/>
          <w:sz w:val="22"/>
          <w:szCs w:val="22"/>
          <w:lang w:eastAsia="en-GB"/>
        </w:rPr>
        <w:t>n</w:t>
      </w:r>
      <w:r w:rsidR="00C20624">
        <w:rPr>
          <w:rFonts w:eastAsia="Arial" w:cs="Arial"/>
          <w:b/>
          <w:color w:val="000000"/>
          <w:sz w:val="22"/>
          <w:szCs w:val="22"/>
          <w:lang w:eastAsia="en-GB"/>
        </w:rPr>
        <w:t xml:space="preserve"> September 202</w:t>
      </w:r>
      <w:r w:rsidR="00230BE0">
        <w:rPr>
          <w:rFonts w:eastAsia="Arial" w:cs="Arial"/>
          <w:b/>
          <w:color w:val="000000"/>
          <w:sz w:val="22"/>
          <w:szCs w:val="22"/>
          <w:lang w:eastAsia="en-GB"/>
        </w:rPr>
        <w:t xml:space="preserve">3 </w:t>
      </w:r>
      <w:r w:rsidRPr="00E62586">
        <w:rPr>
          <w:rFonts w:eastAsia="Arial" w:cs="Arial"/>
          <w:color w:val="000000"/>
          <w:sz w:val="22"/>
          <w:szCs w:val="22"/>
          <w:lang w:eastAsia="en-GB"/>
        </w:rPr>
        <w:t>only.</w:t>
      </w:r>
    </w:p>
    <w:p w14:paraId="26D39AB8" w14:textId="77777777" w:rsidR="00230BE0" w:rsidRDefault="00230BE0" w:rsidP="00230BE0">
      <w:pPr>
        <w:keepNext/>
        <w:keepLines/>
        <w:spacing w:line="256" w:lineRule="auto"/>
        <w:outlineLvl w:val="0"/>
        <w:rPr>
          <w:sz w:val="22"/>
          <w:szCs w:val="22"/>
          <w:highlight w:val="yellow"/>
        </w:rPr>
      </w:pPr>
      <w:r>
        <w:rPr>
          <w:rFonts w:eastAsia="Arial" w:cs="Arial"/>
          <w:color w:val="000000"/>
          <w:sz w:val="22"/>
          <w:szCs w:val="22"/>
          <w:lang w:eastAsia="en-GB"/>
        </w:rPr>
        <w:t xml:space="preserve">For information on current course module options please follow the course catalogue weblinks on the MA course webpages. </w:t>
      </w:r>
    </w:p>
    <w:p w14:paraId="22521CA4" w14:textId="104E4C59" w:rsidR="00F93E10" w:rsidRPr="00E62586" w:rsidRDefault="00F93E10" w:rsidP="00F93E10">
      <w:pPr>
        <w:rPr>
          <w:sz w:val="22"/>
          <w:szCs w:val="22"/>
        </w:rPr>
      </w:pPr>
    </w:p>
    <w:p w14:paraId="4321736E" w14:textId="77777777" w:rsidR="004A6BE2" w:rsidRPr="00E62586" w:rsidRDefault="008D3DE2" w:rsidP="008D3DE2">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7556111C"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01DB4A53" w14:textId="72F45822"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0036297B">
        <w:rPr>
          <w:rFonts w:eastAsia="Arial" w:cs="Arial"/>
          <w:color w:val="000000" w:themeColor="text1"/>
          <w:sz w:val="22"/>
          <w:szCs w:val="22"/>
          <w:lang w:eastAsia="en-GB"/>
        </w:rPr>
        <w:t xml:space="preserve"> document titled “</w:t>
      </w:r>
      <w:r w:rsidR="00330569" w:rsidRPr="00330569">
        <w:rPr>
          <w:rFonts w:eastAsia="Arial" w:cs="Arial"/>
          <w:color w:val="000000" w:themeColor="text1"/>
          <w:sz w:val="22"/>
          <w:szCs w:val="22"/>
          <w:lang w:eastAsia="en-GB"/>
        </w:rPr>
        <w:t>Fr</w:t>
      </w:r>
      <w:r w:rsidRPr="00330569">
        <w:rPr>
          <w:rFonts w:eastAsia="Arial" w:cs="Arial"/>
          <w:color w:val="000000" w:themeColor="text1"/>
          <w:sz w:val="22"/>
          <w:szCs w:val="22"/>
          <w:lang w:eastAsia="en-GB"/>
        </w:rPr>
        <w:t>-</w:t>
      </w:r>
      <w:proofErr w:type="spellStart"/>
      <w:r w:rsidRPr="00330569">
        <w:rPr>
          <w:rFonts w:eastAsia="Arial" w:cs="Arial"/>
          <w:color w:val="000000" w:themeColor="text1"/>
          <w:sz w:val="22"/>
          <w:szCs w:val="22"/>
          <w:lang w:eastAsia="en-GB"/>
        </w:rPr>
        <w:t>En</w:t>
      </w:r>
      <w:proofErr w:type="spellEnd"/>
      <w:r w:rsidRPr="00E62586">
        <w:rPr>
          <w:rFonts w:eastAsia="Arial" w:cs="Arial"/>
          <w:color w:val="000000" w:themeColor="text1"/>
          <w:sz w:val="22"/>
          <w:szCs w:val="22"/>
          <w:lang w:eastAsia="en-GB"/>
        </w:rPr>
        <w:t xml:space="preserve"> </w:t>
      </w:r>
      <w:r w:rsidR="00C20624">
        <w:rPr>
          <w:rFonts w:eastAsia="Arial" w:cs="Arial"/>
          <w:color w:val="000000" w:themeColor="text1"/>
          <w:sz w:val="22"/>
          <w:szCs w:val="22"/>
          <w:lang w:eastAsia="en-GB"/>
        </w:rPr>
        <w:t>ST Test</w:t>
      </w:r>
      <w:r w:rsidR="0036297B">
        <w:rPr>
          <w:rFonts w:eastAsia="Arial" w:cs="Arial"/>
          <w:color w:val="000000" w:themeColor="text1"/>
          <w:sz w:val="22"/>
          <w:szCs w:val="22"/>
          <w:lang w:eastAsia="en-GB"/>
        </w:rPr>
        <w:t>[</w:t>
      </w:r>
      <w:r w:rsidRPr="00E62586">
        <w:rPr>
          <w:rFonts w:eastAsia="Arial" w:cs="Arial"/>
          <w:color w:val="000000" w:themeColor="text1"/>
          <w:sz w:val="22"/>
          <w:szCs w:val="22"/>
          <w:lang w:eastAsia="en-GB"/>
        </w:rPr>
        <w:t>FirstName Surname</w:t>
      </w:r>
      <w:r w:rsidR="0036297B">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307DD3">
        <w:rPr>
          <w:rFonts w:eastAsia="Arial" w:cs="Arial"/>
          <w:color w:val="000000" w:themeColor="text1"/>
          <w:sz w:val="22"/>
          <w:szCs w:val="22"/>
          <w:lang w:eastAsia="en-GB"/>
        </w:rPr>
        <w:t xml:space="preserve"> (include all three 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54BEFC09" w14:textId="77777777" w:rsidR="00A00F90" w:rsidRPr="00E62586" w:rsidRDefault="00A00F90"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3DD7D3B7" w14:textId="77777777"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1BE1FA49" w14:textId="77777777" w:rsidR="00A00F90" w:rsidRPr="00E62586" w:rsidRDefault="00E62586" w:rsidP="00E62586">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474B7E16" w14:textId="77777777" w:rsidR="00A00F90" w:rsidRPr="00C7484A" w:rsidRDefault="00A00F90" w:rsidP="00A00F90">
      <w:pPr>
        <w:spacing w:line="259" w:lineRule="auto"/>
        <w:ind w:right="75"/>
        <w:rPr>
          <w:rFonts w:ascii="Arial" w:eastAsia="Arial" w:hAnsi="Arial" w:cs="Arial"/>
          <w:b/>
          <w:color w:val="000000"/>
          <w:lang w:eastAsia="en-GB"/>
        </w:rPr>
      </w:pPr>
    </w:p>
    <w:p w14:paraId="3630FB58"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24A418BC"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10272149"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4834977B" w14:textId="77777777" w:rsidR="00A00F90" w:rsidRPr="00C7484A" w:rsidRDefault="00A00F90" w:rsidP="00015C46">
            <w:pPr>
              <w:spacing w:after="160" w:line="259" w:lineRule="auto"/>
              <w:rPr>
                <w:rFonts w:ascii="Arial" w:hAnsi="Arial" w:cs="Arial"/>
                <w:color w:val="000000"/>
              </w:rPr>
            </w:pPr>
          </w:p>
        </w:tc>
      </w:tr>
      <w:tr w:rsidR="00A00F90" w:rsidRPr="00C7484A" w14:paraId="7DA78004"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4655AFF9"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604CCED4" w14:textId="77777777" w:rsidR="00A00F90" w:rsidRPr="00C7484A" w:rsidRDefault="00A00F90" w:rsidP="00015C46">
            <w:pPr>
              <w:spacing w:after="160" w:line="259" w:lineRule="auto"/>
              <w:rPr>
                <w:rFonts w:ascii="Arial" w:hAnsi="Arial" w:cs="Arial"/>
                <w:color w:val="000000"/>
              </w:rPr>
            </w:pPr>
          </w:p>
        </w:tc>
      </w:tr>
      <w:tr w:rsidR="00A00F90" w:rsidRPr="00C7484A" w14:paraId="1DAC29F6"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1DE713F7"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44F59D9B" w14:textId="77777777" w:rsidR="00A00F90" w:rsidRPr="00C7484A" w:rsidRDefault="00A00F90" w:rsidP="00015C46">
            <w:pPr>
              <w:spacing w:after="160" w:line="259" w:lineRule="auto"/>
              <w:rPr>
                <w:rFonts w:ascii="Arial" w:hAnsi="Arial" w:cs="Arial"/>
                <w:color w:val="000000"/>
              </w:rPr>
            </w:pPr>
          </w:p>
        </w:tc>
      </w:tr>
    </w:tbl>
    <w:p w14:paraId="70D2965C" w14:textId="77777777" w:rsidR="00EE41AE" w:rsidRDefault="00EE41AE">
      <w:pPr>
        <w:rPr>
          <w:rFonts w:ascii="Arial" w:hAnsi="Arial" w:cs="Arial"/>
          <w:lang w:val="pt-PT"/>
        </w:rPr>
      </w:pPr>
    </w:p>
    <w:p w14:paraId="6CA0711E" w14:textId="77777777" w:rsidR="00230BE0" w:rsidRDefault="00230BE0" w:rsidP="00C7484A">
      <w:pPr>
        <w:keepNext/>
        <w:keepLines/>
        <w:spacing w:after="530" w:line="259" w:lineRule="auto"/>
        <w:outlineLvl w:val="0"/>
        <w:rPr>
          <w:rFonts w:ascii="Arial" w:eastAsia="Arial" w:hAnsi="Arial" w:cs="Arial"/>
          <w:b/>
          <w:color w:val="000000"/>
          <w:u w:val="single"/>
          <w:lang w:eastAsia="en-GB"/>
        </w:rPr>
      </w:pPr>
    </w:p>
    <w:p w14:paraId="7C4BE2C7" w14:textId="77777777" w:rsidR="00230BE0" w:rsidRDefault="00230BE0" w:rsidP="00C7484A">
      <w:pPr>
        <w:keepNext/>
        <w:keepLines/>
        <w:spacing w:after="530" w:line="259" w:lineRule="auto"/>
        <w:outlineLvl w:val="0"/>
        <w:rPr>
          <w:rFonts w:ascii="Arial" w:eastAsia="Arial" w:hAnsi="Arial" w:cs="Arial"/>
          <w:b/>
          <w:color w:val="000000"/>
          <w:u w:val="single"/>
          <w:lang w:eastAsia="en-GB"/>
        </w:rPr>
      </w:pPr>
    </w:p>
    <w:p w14:paraId="59DF3903" w14:textId="27E0F60C" w:rsidR="001660D2" w:rsidRPr="00C7484A" w:rsidRDefault="00330569" w:rsidP="00C7484A">
      <w:pPr>
        <w:keepNext/>
        <w:keepLines/>
        <w:spacing w:after="530" w:line="259" w:lineRule="auto"/>
        <w:outlineLvl w:val="0"/>
        <w:rPr>
          <w:rFonts w:ascii="Arial" w:hAnsi="Arial" w:cs="Arial"/>
          <w:color w:val="000000"/>
          <w:sz w:val="28"/>
          <w:u w:val="single"/>
          <w:lang w:val="en"/>
        </w:rPr>
      </w:pPr>
      <w:r w:rsidRPr="00330569">
        <w:rPr>
          <w:rFonts w:ascii="Arial" w:eastAsia="Arial" w:hAnsi="Arial" w:cs="Arial"/>
          <w:b/>
          <w:color w:val="000000"/>
          <w:u w:val="single"/>
          <w:lang w:eastAsia="en-GB"/>
        </w:rPr>
        <w:t>FRENCH</w:t>
      </w:r>
      <w:r w:rsidR="00C7484A" w:rsidRPr="00330569">
        <w:rPr>
          <w:rFonts w:ascii="Arial" w:eastAsia="Arial" w:hAnsi="Arial" w:cs="Arial"/>
          <w:b/>
          <w:color w:val="000000"/>
          <w:u w:val="single"/>
          <w:lang w:eastAsia="en-GB"/>
        </w:rPr>
        <w:t xml:space="preserve"> </w:t>
      </w:r>
      <w:r w:rsidRPr="00330569">
        <w:rPr>
          <w:rFonts w:ascii="Arial" w:eastAsia="Arial" w:hAnsi="Arial" w:cs="Arial"/>
          <w:b/>
          <w:color w:val="000000"/>
          <w:u w:val="single"/>
          <w:lang w:eastAsia="en-GB"/>
        </w:rPr>
        <w:t>INTO ENGLISH</w:t>
      </w:r>
      <w:r w:rsidR="00DA644C" w:rsidRPr="00330569">
        <w:rPr>
          <w:rFonts w:ascii="Arial" w:eastAsia="Arial" w:hAnsi="Arial" w:cs="Arial"/>
          <w:b/>
          <w:color w:val="000000"/>
          <w:u w:val="single"/>
          <w:lang w:eastAsia="en-GB"/>
        </w:rPr>
        <w:t xml:space="preserve"> </w:t>
      </w:r>
      <w:r w:rsidR="00C7484A" w:rsidRPr="00330569">
        <w:rPr>
          <w:rFonts w:ascii="Arial" w:eastAsia="Arial" w:hAnsi="Arial" w:cs="Arial"/>
          <w:b/>
          <w:color w:val="000000"/>
          <w:u w:val="single"/>
          <w:lang w:eastAsia="en-GB"/>
        </w:rPr>
        <w:t>TRANSLATION</w:t>
      </w:r>
      <w:r w:rsidR="00C7484A" w:rsidRPr="00C7484A">
        <w:rPr>
          <w:rFonts w:ascii="Arial" w:eastAsia="Arial" w:hAnsi="Arial" w:cs="Arial"/>
          <w:b/>
          <w:color w:val="000000"/>
          <w:u w:val="single"/>
          <w:lang w:eastAsia="en-GB"/>
        </w:rPr>
        <w:t xml:space="preserve"> TEXT</w:t>
      </w:r>
    </w:p>
    <w:p w14:paraId="48D58DFD" w14:textId="77777777" w:rsidR="00945B39" w:rsidRPr="00945B39" w:rsidRDefault="00945B39" w:rsidP="00945B39">
      <w:pPr>
        <w:spacing w:after="160" w:line="259" w:lineRule="auto"/>
        <w:rPr>
          <w:rFonts w:ascii="Calibri" w:eastAsia="Calibri" w:hAnsi="Calibri" w:cs="Arial"/>
          <w:sz w:val="22"/>
          <w:szCs w:val="22"/>
        </w:rPr>
      </w:pPr>
    </w:p>
    <w:p w14:paraId="43B50285" w14:textId="77777777" w:rsidR="00945B39" w:rsidRPr="00945B39" w:rsidRDefault="00945B39" w:rsidP="00945B39">
      <w:pPr>
        <w:spacing w:after="160" w:line="259" w:lineRule="auto"/>
        <w:rPr>
          <w:rFonts w:ascii="Calibri" w:eastAsia="Calibri" w:hAnsi="Calibri" w:cs="Arial"/>
        </w:rPr>
      </w:pPr>
      <w:r w:rsidRPr="00945B39">
        <w:rPr>
          <w:rFonts w:ascii="Calibri" w:eastAsia="Calibri" w:hAnsi="Calibri" w:cs="Arial"/>
        </w:rPr>
        <w:t>Task: Translate this piece into English for online publication on a popular medical website.</w:t>
      </w:r>
    </w:p>
    <w:p w14:paraId="122E7978" w14:textId="77777777" w:rsidR="00945B39" w:rsidRPr="00945B39" w:rsidRDefault="00945B39" w:rsidP="00945B39">
      <w:pPr>
        <w:spacing w:after="160" w:line="259" w:lineRule="auto"/>
        <w:rPr>
          <w:rFonts w:ascii="Calibri" w:eastAsia="Calibri" w:hAnsi="Calibri" w:cs="Arial"/>
          <w:sz w:val="22"/>
          <w:szCs w:val="22"/>
        </w:rPr>
      </w:pPr>
    </w:p>
    <w:p w14:paraId="1BF69935" w14:textId="77777777" w:rsidR="00945B39" w:rsidRPr="00945B39" w:rsidRDefault="00945B39" w:rsidP="00945B39">
      <w:pPr>
        <w:rPr>
          <w:rFonts w:ascii="Times New Roman" w:eastAsia="Times New Roman" w:hAnsi="Times New Roman" w:cs="Times New Roman"/>
          <w:lang w:eastAsia="en-GB"/>
        </w:rPr>
      </w:pPr>
      <w:r w:rsidRPr="00945B39">
        <w:rPr>
          <w:rFonts w:ascii="Times New Roman" w:eastAsia="Times New Roman" w:hAnsi="Times New Roman" w:cs="Times New Roman"/>
          <w:noProof/>
          <w:color w:val="003366"/>
          <w:lang w:eastAsia="en-GB"/>
        </w:rPr>
        <w:drawing>
          <wp:inline distT="0" distB="0" distL="0" distR="0" wp14:anchorId="69D7F938" wp14:editId="1D80C877">
            <wp:extent cx="5731510" cy="573405"/>
            <wp:effectExtent l="0" t="0" r="254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73405"/>
                    </a:xfrm>
                    <a:prstGeom prst="rect">
                      <a:avLst/>
                    </a:prstGeom>
                    <a:noFill/>
                    <a:ln>
                      <a:noFill/>
                    </a:ln>
                  </pic:spPr>
                </pic:pic>
              </a:graphicData>
            </a:graphic>
          </wp:inline>
        </w:drawing>
      </w:r>
    </w:p>
    <w:p w14:paraId="5E604AF6" w14:textId="77777777" w:rsidR="00945B39" w:rsidRPr="00945B39" w:rsidRDefault="00945B39" w:rsidP="00945B39">
      <w:pPr>
        <w:rPr>
          <w:rFonts w:ascii="Times New Roman" w:eastAsia="Times New Roman" w:hAnsi="Times New Roman" w:cs="Times New Roman"/>
          <w:lang w:eastAsia="en-GB"/>
        </w:rPr>
      </w:pPr>
    </w:p>
    <w:p w14:paraId="2F28AEDD" w14:textId="77777777" w:rsidR="00945B39" w:rsidRPr="00945B39" w:rsidRDefault="00945B39" w:rsidP="00945B39">
      <w:pPr>
        <w:shd w:val="clear" w:color="auto" w:fill="FFFFFF"/>
        <w:rPr>
          <w:rFonts w:ascii="Helvetica" w:eastAsia="Times New Roman" w:hAnsi="Helvetica" w:cs="Times New Roman"/>
          <w:b/>
          <w:bCs/>
          <w:caps/>
          <w:color w:val="767676"/>
          <w:spacing w:val="43"/>
          <w:sz w:val="23"/>
          <w:szCs w:val="23"/>
          <w:lang w:val="fr-FR" w:eastAsia="en-GB"/>
        </w:rPr>
      </w:pPr>
      <w:r w:rsidRPr="00945B39">
        <w:rPr>
          <w:rFonts w:ascii="Helvetica" w:eastAsia="Times New Roman" w:hAnsi="Helvetica" w:cs="Times New Roman"/>
          <w:b/>
          <w:bCs/>
          <w:caps/>
          <w:color w:val="767676"/>
          <w:spacing w:val="43"/>
          <w:sz w:val="23"/>
          <w:szCs w:val="23"/>
          <w:bdr w:val="none" w:sz="0" w:space="0" w:color="auto" w:frame="1"/>
          <w:lang w:val="fr-FR" w:eastAsia="en-GB"/>
        </w:rPr>
        <w:t>PUBLIÉ LE</w:t>
      </w:r>
      <w:hyperlink r:id="rId11" w:history="1">
        <w:r w:rsidRPr="00945B39">
          <w:rPr>
            <w:rFonts w:ascii="Helvetica" w:eastAsia="Times New Roman" w:hAnsi="Helvetica" w:cs="Times New Roman"/>
            <w:b/>
            <w:bCs/>
            <w:caps/>
            <w:color w:val="003366"/>
            <w:spacing w:val="43"/>
            <w:sz w:val="23"/>
            <w:szCs w:val="23"/>
            <w:lang w:val="fr-FR" w:eastAsia="en-GB"/>
          </w:rPr>
          <w:t>11 MAI 2021</w:t>
        </w:r>
      </w:hyperlink>
      <w:r w:rsidRPr="00945B39">
        <w:rPr>
          <w:rFonts w:ascii="Helvetica" w:eastAsia="Times New Roman" w:hAnsi="Helvetica" w:cs="Times New Roman"/>
          <w:b/>
          <w:bCs/>
          <w:caps/>
          <w:color w:val="767676"/>
          <w:spacing w:val="43"/>
          <w:sz w:val="23"/>
          <w:szCs w:val="23"/>
          <w:lang w:val="fr-FR" w:eastAsia="en-GB"/>
        </w:rPr>
        <w:t> PAR </w:t>
      </w:r>
      <w:hyperlink r:id="rId12" w:history="1">
        <w:r w:rsidRPr="00945B39">
          <w:rPr>
            <w:rFonts w:ascii="Helvetica" w:eastAsia="Times New Roman" w:hAnsi="Helvetica" w:cs="Times New Roman"/>
            <w:b/>
            <w:bCs/>
            <w:caps/>
            <w:color w:val="003366"/>
            <w:spacing w:val="43"/>
            <w:sz w:val="23"/>
            <w:szCs w:val="23"/>
            <w:lang w:val="fr-FR" w:eastAsia="en-GB"/>
          </w:rPr>
          <w:t>MARC GOZLAN</w:t>
        </w:r>
      </w:hyperlink>
    </w:p>
    <w:p w14:paraId="46C9128D" w14:textId="77777777" w:rsidR="00945B39" w:rsidRPr="00945B39" w:rsidRDefault="00945B39" w:rsidP="00945B39">
      <w:pPr>
        <w:shd w:val="clear" w:color="auto" w:fill="FFFFFF"/>
        <w:rPr>
          <w:rFonts w:ascii="Helvetica" w:eastAsia="Times New Roman" w:hAnsi="Helvetica" w:cs="Times New Roman"/>
          <w:b/>
          <w:bCs/>
          <w:caps/>
          <w:color w:val="767676"/>
          <w:spacing w:val="43"/>
          <w:sz w:val="23"/>
          <w:szCs w:val="23"/>
          <w:lang w:val="fr-FR" w:eastAsia="en-GB"/>
        </w:rPr>
      </w:pPr>
    </w:p>
    <w:p w14:paraId="2AD982E4" w14:textId="77777777" w:rsidR="00945B39" w:rsidRPr="00945B39" w:rsidRDefault="00945B39" w:rsidP="00945B39">
      <w:pPr>
        <w:shd w:val="clear" w:color="auto" w:fill="FFFFFF"/>
        <w:spacing w:after="60"/>
        <w:jc w:val="center"/>
        <w:outlineLvl w:val="0"/>
        <w:rPr>
          <w:rFonts w:ascii="Helvetica" w:eastAsia="Times New Roman" w:hAnsi="Helvetica" w:cs="Times New Roman"/>
          <w:color w:val="16212C"/>
          <w:kern w:val="36"/>
          <w:sz w:val="40"/>
          <w:szCs w:val="40"/>
          <w:lang w:val="fr-FR" w:eastAsia="en-GB"/>
        </w:rPr>
      </w:pPr>
      <w:r w:rsidRPr="00945B39">
        <w:rPr>
          <w:rFonts w:ascii="Helvetica" w:eastAsia="Times New Roman" w:hAnsi="Helvetica" w:cs="Times New Roman"/>
          <w:color w:val="16212C"/>
          <w:kern w:val="36"/>
          <w:sz w:val="40"/>
          <w:szCs w:val="40"/>
          <w:lang w:val="fr-FR" w:eastAsia="en-GB"/>
        </w:rPr>
        <w:t>Tout savoir sur les douleurs au postérieur de Tintin</w:t>
      </w:r>
    </w:p>
    <w:p w14:paraId="757F2C3B" w14:textId="77777777" w:rsidR="00945B39" w:rsidRPr="00945B39" w:rsidRDefault="00945B39" w:rsidP="00945B39">
      <w:pPr>
        <w:spacing w:after="160" w:line="259" w:lineRule="auto"/>
        <w:jc w:val="center"/>
        <w:rPr>
          <w:rFonts w:ascii="Calibri" w:eastAsia="Calibri" w:hAnsi="Calibri" w:cs="Arial"/>
          <w:sz w:val="22"/>
          <w:szCs w:val="22"/>
          <w:lang w:val="fr-FR"/>
        </w:rPr>
      </w:pPr>
      <w:r w:rsidRPr="00945B39">
        <w:rPr>
          <w:rFonts w:ascii="Calibri" w:eastAsia="Calibri" w:hAnsi="Calibri" w:cs="Arial"/>
          <w:noProof/>
          <w:sz w:val="22"/>
          <w:szCs w:val="22"/>
          <w:lang w:val="fr-FR"/>
        </w:rPr>
        <w:drawing>
          <wp:inline distT="0" distB="0" distL="0" distR="0" wp14:anchorId="70973F04" wp14:editId="755968B9">
            <wp:extent cx="1875270"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2916" cy="2792641"/>
                    </a:xfrm>
                    <a:prstGeom prst="rect">
                      <a:avLst/>
                    </a:prstGeom>
                    <a:noFill/>
                    <a:ln>
                      <a:noFill/>
                    </a:ln>
                  </pic:spPr>
                </pic:pic>
              </a:graphicData>
            </a:graphic>
          </wp:inline>
        </w:drawing>
      </w:r>
    </w:p>
    <w:p w14:paraId="2AD0D79C" w14:textId="77777777" w:rsidR="00945B39" w:rsidRPr="00945B39" w:rsidRDefault="00945B39" w:rsidP="00945B39">
      <w:pPr>
        <w:spacing w:after="160" w:line="259" w:lineRule="auto"/>
        <w:jc w:val="center"/>
        <w:rPr>
          <w:rFonts w:ascii="Calibri" w:eastAsia="Calibri" w:hAnsi="Calibri" w:cs="Arial"/>
          <w:sz w:val="22"/>
          <w:szCs w:val="22"/>
          <w:lang w:val="fr-FR"/>
        </w:rPr>
      </w:pPr>
      <w:r w:rsidRPr="00945B39">
        <w:rPr>
          <w:rFonts w:ascii="Verdana" w:eastAsia="Calibri" w:hAnsi="Verdana" w:cs="Arial"/>
          <w:i/>
          <w:iCs/>
          <w:color w:val="666666"/>
          <w:sz w:val="20"/>
          <w:szCs w:val="20"/>
          <w:shd w:val="clear" w:color="auto" w:fill="FFFFFF"/>
          <w:lang w:val="fr-FR"/>
        </w:rPr>
        <w:t xml:space="preserve">Tintin et Milou. </w:t>
      </w:r>
      <w:proofErr w:type="spellStart"/>
      <w:r w:rsidRPr="00945B39">
        <w:rPr>
          <w:rFonts w:ascii="Verdana" w:eastAsia="Calibri" w:hAnsi="Verdana" w:cs="Arial"/>
          <w:i/>
          <w:iCs/>
          <w:color w:val="666666"/>
          <w:sz w:val="20"/>
          <w:szCs w:val="20"/>
          <w:shd w:val="clear" w:color="auto" w:fill="FFFFFF"/>
          <w:lang w:val="fr-FR"/>
        </w:rPr>
        <w:t>Joi</w:t>
      </w:r>
      <w:proofErr w:type="spellEnd"/>
      <w:r w:rsidRPr="00945B39">
        <w:rPr>
          <w:rFonts w:ascii="Verdana" w:eastAsia="Calibri" w:hAnsi="Verdana" w:cs="Arial"/>
          <w:i/>
          <w:iCs/>
          <w:color w:val="666666"/>
          <w:sz w:val="20"/>
          <w:szCs w:val="20"/>
          <w:shd w:val="clear" w:color="auto" w:fill="FFFFFF"/>
          <w:lang w:val="fr-FR"/>
        </w:rPr>
        <w:t xml:space="preserve"> Ito © Flickr</w:t>
      </w:r>
    </w:p>
    <w:p w14:paraId="28EC3F09"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b/>
          <w:bCs/>
          <w:color w:val="16212C"/>
          <w:sz w:val="23"/>
          <w:szCs w:val="23"/>
          <w:lang w:val="fr-FR" w:eastAsia="en-GB"/>
        </w:rPr>
        <w:t>Vous êtes-vous jamais demandé combien de fois le héros dessiné par Hergé</w:t>
      </w:r>
      <w:r w:rsidRPr="00945B39">
        <w:rPr>
          <w:rFonts w:ascii="Verdana" w:eastAsia="Times New Roman" w:hAnsi="Verdana" w:cs="Times New Roman"/>
          <w:color w:val="16212C"/>
          <w:sz w:val="23"/>
          <w:szCs w:val="23"/>
          <w:lang w:val="fr-FR" w:eastAsia="en-GB"/>
        </w:rPr>
        <w:t> a ressenti des douleurs au périnée et aux fesses tout au long de sa vie hasardeuse et trépidante ?</w:t>
      </w:r>
    </w:p>
    <w:p w14:paraId="0A3AFB10"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color w:val="16212C"/>
          <w:sz w:val="23"/>
          <w:szCs w:val="23"/>
          <w:lang w:val="fr-FR" w:eastAsia="en-GB"/>
        </w:rPr>
        <w:t>Toutes les réponses se trouvent dans un article publié en ligne le 10 avril 2021 dans la revue </w:t>
      </w:r>
      <w:r w:rsidRPr="00945B39">
        <w:rPr>
          <w:rFonts w:ascii="Verdana" w:eastAsia="Times New Roman" w:hAnsi="Verdana" w:cs="Times New Roman"/>
          <w:i/>
          <w:iCs/>
          <w:color w:val="16212C"/>
          <w:sz w:val="23"/>
          <w:szCs w:val="23"/>
          <w:lang w:val="fr-FR" w:eastAsia="en-GB"/>
        </w:rPr>
        <w:t>Progrès en Urologie</w:t>
      </w:r>
      <w:r w:rsidRPr="00945B39">
        <w:rPr>
          <w:rFonts w:ascii="Verdana" w:eastAsia="Times New Roman" w:hAnsi="Verdana" w:cs="Times New Roman"/>
          <w:color w:val="16212C"/>
          <w:sz w:val="23"/>
          <w:szCs w:val="23"/>
          <w:lang w:val="fr-FR" w:eastAsia="en-GB"/>
        </w:rPr>
        <w:t xml:space="preserve">. Il est signé de Gérard </w:t>
      </w:r>
      <w:proofErr w:type="spellStart"/>
      <w:r w:rsidRPr="00945B39">
        <w:rPr>
          <w:rFonts w:ascii="Verdana" w:eastAsia="Times New Roman" w:hAnsi="Verdana" w:cs="Times New Roman"/>
          <w:color w:val="16212C"/>
          <w:sz w:val="23"/>
          <w:szCs w:val="23"/>
          <w:lang w:val="fr-FR" w:eastAsia="en-GB"/>
        </w:rPr>
        <w:t>Amarenco</w:t>
      </w:r>
      <w:proofErr w:type="spellEnd"/>
      <w:r w:rsidRPr="00945B39">
        <w:rPr>
          <w:rFonts w:ascii="Verdana" w:eastAsia="Times New Roman" w:hAnsi="Verdana" w:cs="Times New Roman"/>
          <w:color w:val="16212C"/>
          <w:sz w:val="23"/>
          <w:szCs w:val="23"/>
          <w:lang w:val="fr-FR" w:eastAsia="en-GB"/>
        </w:rPr>
        <w:t>. Ce spécialiste en neuro-urologie qui exerce à l’hôpital Tenon (Paris) s’est adjoint les services de deux de ses proches, également tintinophiles avertis, pour tenter de retrouver les données se rapportant aux douleurs du périnée et de la région glutéale (fessière) de Tintin afin d’en déterminer la cause, les caractéristiques et les conséquences éventuelles.</w:t>
      </w:r>
    </w:p>
    <w:p w14:paraId="13BE5089"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color w:val="16212C"/>
          <w:sz w:val="23"/>
          <w:szCs w:val="23"/>
          <w:lang w:val="fr-FR" w:eastAsia="en-GB"/>
        </w:rPr>
        <w:t>Pour quantifier la gravité des coups de pied au cul de notre héros, quoi de plus pertinent que de dénombrer le nombre d’étoiles ou de signes cabalistiques ? Une seule étoile, tournoyant autour du postérieur de Tintin, suffit, en effet, pour comprendre que la douleur est modérée. En revanche, deux étoiles signifient que celle-ci est évidemment plus importante. Et ainsi de suite.</w:t>
      </w:r>
    </w:p>
    <w:p w14:paraId="07244255"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color w:val="16212C"/>
          <w:sz w:val="23"/>
          <w:szCs w:val="23"/>
          <w:lang w:val="fr-FR" w:eastAsia="en-GB"/>
        </w:rPr>
        <w:t>Quant à la durée de la douleur, elle a fort logiquement été évaluée en fonction du nombre de cases où Tintin était représenté souffrant du postérieur.</w:t>
      </w:r>
    </w:p>
    <w:p w14:paraId="151170F4"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color w:val="16212C"/>
          <w:sz w:val="23"/>
          <w:szCs w:val="23"/>
          <w:lang w:val="fr-FR" w:eastAsia="en-GB"/>
        </w:rPr>
        <w:t xml:space="preserve">Les douleurs au derrière arrivent au second rang après les traumatismes crâniens. La lecture attentive des albums a ainsi permis de dénombrer que, sur les 501 traumatismes subis par Tintin, 10 % étaient des algies </w:t>
      </w:r>
      <w:proofErr w:type="spellStart"/>
      <w:r w:rsidRPr="00945B39">
        <w:rPr>
          <w:rFonts w:ascii="Verdana" w:eastAsia="Times New Roman" w:hAnsi="Verdana" w:cs="Times New Roman"/>
          <w:color w:val="16212C"/>
          <w:sz w:val="23"/>
          <w:szCs w:val="23"/>
          <w:lang w:val="fr-FR" w:eastAsia="en-GB"/>
        </w:rPr>
        <w:t>périnéo</w:t>
      </w:r>
      <w:proofErr w:type="spellEnd"/>
      <w:r w:rsidRPr="00945B39">
        <w:rPr>
          <w:rFonts w:ascii="Verdana" w:eastAsia="Times New Roman" w:hAnsi="Verdana" w:cs="Times New Roman"/>
          <w:color w:val="16212C"/>
          <w:sz w:val="23"/>
          <w:szCs w:val="23"/>
          <w:lang w:val="fr-FR" w:eastAsia="en-GB"/>
        </w:rPr>
        <w:t>-glutéales traumatiques. Ces dernières sont survenues moins souvent que les traumatismes crâniens qui, eux, représentaient 60 % des lésions traumatiques.</w:t>
      </w:r>
    </w:p>
    <w:p w14:paraId="5926EB59"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color w:val="16212C"/>
          <w:sz w:val="23"/>
          <w:szCs w:val="23"/>
          <w:lang w:val="fr-FR" w:eastAsia="en-GB"/>
        </w:rPr>
        <w:t>Plus précisément, les douleurs du périnée et de la région fessière ont été provoquées par une chute (68 % des cas) ou un traumatisme direct, qu’il s’agisse d’un coup de pied au derrière, d’une fessée, plus rarement d’aiguilles ou de flèches plantées dans le postérieur (cinq cas), exceptionnellement d’une morsure (deux cas) ou d’une plaie par balle (un cas).</w:t>
      </w:r>
    </w:p>
    <w:p w14:paraId="451FA3B4" w14:textId="77777777" w:rsidR="00945B39" w:rsidRPr="00945B39" w:rsidRDefault="00945B39" w:rsidP="00945B39">
      <w:pPr>
        <w:shd w:val="clear" w:color="auto" w:fill="FFFFFF"/>
        <w:spacing w:after="360"/>
        <w:jc w:val="both"/>
        <w:rPr>
          <w:rFonts w:ascii="Helvetica" w:eastAsia="Times New Roman" w:hAnsi="Helvetica" w:cs="Times New Roman"/>
          <w:color w:val="16212C"/>
          <w:sz w:val="23"/>
          <w:szCs w:val="23"/>
          <w:lang w:val="fr-FR" w:eastAsia="en-GB"/>
        </w:rPr>
      </w:pPr>
      <w:r w:rsidRPr="00945B39">
        <w:rPr>
          <w:rFonts w:ascii="Verdana" w:eastAsia="Times New Roman" w:hAnsi="Verdana" w:cs="Times New Roman"/>
          <w:color w:val="16212C"/>
          <w:sz w:val="23"/>
          <w:szCs w:val="23"/>
          <w:lang w:val="fr-FR" w:eastAsia="en-GB"/>
        </w:rPr>
        <w:t xml:space="preserve">Gérard </w:t>
      </w:r>
      <w:proofErr w:type="spellStart"/>
      <w:r w:rsidRPr="00945B39">
        <w:rPr>
          <w:rFonts w:ascii="Verdana" w:eastAsia="Times New Roman" w:hAnsi="Verdana" w:cs="Times New Roman"/>
          <w:color w:val="16212C"/>
          <w:sz w:val="23"/>
          <w:szCs w:val="23"/>
          <w:lang w:val="fr-FR" w:eastAsia="en-GB"/>
        </w:rPr>
        <w:t>Amarenco</w:t>
      </w:r>
      <w:proofErr w:type="spellEnd"/>
      <w:r w:rsidRPr="00945B39">
        <w:rPr>
          <w:rFonts w:ascii="Verdana" w:eastAsia="Times New Roman" w:hAnsi="Verdana" w:cs="Times New Roman"/>
          <w:color w:val="16212C"/>
          <w:sz w:val="23"/>
          <w:szCs w:val="23"/>
          <w:lang w:val="fr-FR" w:eastAsia="en-GB"/>
        </w:rPr>
        <w:t xml:space="preserve"> s’étonne de ne pas retrouver dans les albums un plus grand nombre d’algies </w:t>
      </w:r>
      <w:proofErr w:type="spellStart"/>
      <w:r w:rsidRPr="00945B39">
        <w:rPr>
          <w:rFonts w:ascii="Verdana" w:eastAsia="Times New Roman" w:hAnsi="Verdana" w:cs="Times New Roman"/>
          <w:color w:val="16212C"/>
          <w:sz w:val="23"/>
          <w:szCs w:val="23"/>
          <w:lang w:val="fr-FR" w:eastAsia="en-GB"/>
        </w:rPr>
        <w:t>périnéo</w:t>
      </w:r>
      <w:proofErr w:type="spellEnd"/>
      <w:r w:rsidRPr="00945B39">
        <w:rPr>
          <w:rFonts w:ascii="Verdana" w:eastAsia="Times New Roman" w:hAnsi="Verdana" w:cs="Times New Roman"/>
          <w:color w:val="16212C"/>
          <w:sz w:val="23"/>
          <w:szCs w:val="23"/>
          <w:lang w:val="fr-FR" w:eastAsia="en-GB"/>
        </w:rPr>
        <w:t xml:space="preserve">-glutéales dans la mesure où Tintin est un sportif accompli et que l’on sait le nombre de traumatismes </w:t>
      </w:r>
      <w:proofErr w:type="spellStart"/>
      <w:r w:rsidRPr="00945B39">
        <w:rPr>
          <w:rFonts w:ascii="Verdana" w:eastAsia="Times New Roman" w:hAnsi="Verdana" w:cs="Times New Roman"/>
          <w:color w:val="16212C"/>
          <w:sz w:val="23"/>
          <w:szCs w:val="23"/>
          <w:lang w:val="fr-FR" w:eastAsia="en-GB"/>
        </w:rPr>
        <w:t>glutéo</w:t>
      </w:r>
      <w:proofErr w:type="spellEnd"/>
      <w:r w:rsidRPr="00945B39">
        <w:rPr>
          <w:rFonts w:ascii="Verdana" w:eastAsia="Times New Roman" w:hAnsi="Verdana" w:cs="Times New Roman"/>
          <w:color w:val="16212C"/>
          <w:sz w:val="23"/>
          <w:szCs w:val="23"/>
          <w:lang w:val="fr-FR" w:eastAsia="en-GB"/>
        </w:rPr>
        <w:t>-</w:t>
      </w:r>
      <w:proofErr w:type="spellStart"/>
      <w:r w:rsidRPr="00945B39">
        <w:rPr>
          <w:rFonts w:ascii="Verdana" w:eastAsia="Times New Roman" w:hAnsi="Verdana" w:cs="Times New Roman"/>
          <w:color w:val="16212C"/>
          <w:sz w:val="23"/>
          <w:szCs w:val="23"/>
          <w:lang w:val="fr-FR" w:eastAsia="en-GB"/>
        </w:rPr>
        <w:t>périnéo</w:t>
      </w:r>
      <w:proofErr w:type="spellEnd"/>
      <w:r w:rsidRPr="00945B39">
        <w:rPr>
          <w:rFonts w:ascii="Verdana" w:eastAsia="Times New Roman" w:hAnsi="Verdana" w:cs="Times New Roman"/>
          <w:color w:val="16212C"/>
          <w:sz w:val="23"/>
          <w:szCs w:val="23"/>
          <w:lang w:val="fr-FR" w:eastAsia="en-GB"/>
        </w:rPr>
        <w:t>-coccygiens associés aux sports à risque, tels que le skate-board, le snow-board, le ski ou le tir à la corde. Selon lui, la raison tient probablement au fait que Tintin ne pratiquait aucun de ces sports à risque à son époque.</w:t>
      </w:r>
    </w:p>
    <w:p w14:paraId="26FDB4CD" w14:textId="6E0DD74A" w:rsidR="00945B39" w:rsidRDefault="00945B39">
      <w:pPr>
        <w:rPr>
          <w:rFonts w:ascii="Arial" w:hAnsi="Arial" w:cs="Arial"/>
          <w:lang w:val="fr-FR"/>
        </w:rPr>
      </w:pPr>
    </w:p>
    <w:p w14:paraId="24092247" w14:textId="0D74C2F5" w:rsidR="00945B39" w:rsidRDefault="00945B39">
      <w:pPr>
        <w:rPr>
          <w:rFonts w:ascii="Arial" w:hAnsi="Arial" w:cs="Arial"/>
          <w:lang w:val="fr-FR"/>
        </w:rPr>
      </w:pPr>
    </w:p>
    <w:p w14:paraId="5367D737" w14:textId="51B84B3F" w:rsidR="00945B39" w:rsidRDefault="00945B39">
      <w:pPr>
        <w:rPr>
          <w:rFonts w:ascii="Arial" w:hAnsi="Arial" w:cs="Arial"/>
          <w:lang w:val="fr-FR"/>
        </w:rPr>
      </w:pPr>
    </w:p>
    <w:p w14:paraId="262B89CD" w14:textId="6F52561C" w:rsidR="00945B39" w:rsidRDefault="00945B39">
      <w:pPr>
        <w:rPr>
          <w:rFonts w:ascii="Arial" w:hAnsi="Arial" w:cs="Arial"/>
          <w:lang w:val="fr-FR"/>
        </w:rPr>
      </w:pPr>
    </w:p>
    <w:p w14:paraId="44BE6BCE" w14:textId="583A8C96" w:rsidR="00945B39" w:rsidRDefault="00945B39">
      <w:pPr>
        <w:rPr>
          <w:rFonts w:ascii="Arial" w:hAnsi="Arial" w:cs="Arial"/>
          <w:lang w:val="fr-FR"/>
        </w:rPr>
      </w:pPr>
    </w:p>
    <w:p w14:paraId="59302CA9" w14:textId="282E24E4" w:rsidR="00945B39" w:rsidRDefault="00945B39">
      <w:pPr>
        <w:rPr>
          <w:rFonts w:ascii="Arial" w:hAnsi="Arial" w:cs="Arial"/>
          <w:lang w:val="fr-FR"/>
        </w:rPr>
      </w:pPr>
    </w:p>
    <w:p w14:paraId="0D49FBF9" w14:textId="6A543B53" w:rsidR="00945B39" w:rsidRDefault="00945B39">
      <w:pPr>
        <w:rPr>
          <w:rFonts w:ascii="Arial" w:hAnsi="Arial" w:cs="Arial"/>
          <w:lang w:val="fr-FR"/>
        </w:rPr>
      </w:pPr>
    </w:p>
    <w:p w14:paraId="3C74BE03" w14:textId="65AA5147" w:rsidR="00945B39" w:rsidRDefault="00945B39">
      <w:pPr>
        <w:rPr>
          <w:rFonts w:ascii="Arial" w:hAnsi="Arial" w:cs="Arial"/>
          <w:lang w:val="fr-FR"/>
        </w:rPr>
      </w:pPr>
    </w:p>
    <w:p w14:paraId="51FD08FA" w14:textId="734E4625" w:rsidR="00945B39" w:rsidRDefault="00945B39">
      <w:pPr>
        <w:rPr>
          <w:rFonts w:ascii="Arial" w:hAnsi="Arial" w:cs="Arial"/>
          <w:lang w:val="fr-FR"/>
        </w:rPr>
      </w:pPr>
    </w:p>
    <w:p w14:paraId="1CE5E5CA" w14:textId="3AAD4309" w:rsidR="00945B39" w:rsidRDefault="00945B39">
      <w:pPr>
        <w:rPr>
          <w:rFonts w:ascii="Arial" w:hAnsi="Arial" w:cs="Arial"/>
          <w:lang w:val="fr-FR"/>
        </w:rPr>
      </w:pPr>
    </w:p>
    <w:p w14:paraId="23F18324" w14:textId="0340D1E0" w:rsidR="00945B39" w:rsidRDefault="00945B39">
      <w:pPr>
        <w:rPr>
          <w:rFonts w:ascii="Arial" w:hAnsi="Arial" w:cs="Arial"/>
          <w:lang w:val="fr-FR"/>
        </w:rPr>
      </w:pPr>
    </w:p>
    <w:p w14:paraId="68C03106" w14:textId="3025AB4B" w:rsidR="00945B39" w:rsidRDefault="00945B39">
      <w:pPr>
        <w:rPr>
          <w:rFonts w:ascii="Arial" w:hAnsi="Arial" w:cs="Arial"/>
          <w:lang w:val="fr-FR"/>
        </w:rPr>
      </w:pPr>
    </w:p>
    <w:p w14:paraId="30292D3F" w14:textId="36B98AED" w:rsidR="00945B39" w:rsidRDefault="00945B39">
      <w:pPr>
        <w:rPr>
          <w:rFonts w:ascii="Arial" w:hAnsi="Arial" w:cs="Arial"/>
          <w:lang w:val="fr-FR"/>
        </w:rPr>
      </w:pPr>
    </w:p>
    <w:p w14:paraId="0713730E" w14:textId="1031821B" w:rsidR="00945B39" w:rsidRDefault="00945B39">
      <w:pPr>
        <w:rPr>
          <w:rFonts w:ascii="Arial" w:hAnsi="Arial" w:cs="Arial"/>
          <w:lang w:val="fr-FR"/>
        </w:rPr>
      </w:pPr>
    </w:p>
    <w:p w14:paraId="56590B1E" w14:textId="310C586A" w:rsidR="00945B39" w:rsidRDefault="00945B39">
      <w:pPr>
        <w:rPr>
          <w:rFonts w:ascii="Arial" w:hAnsi="Arial" w:cs="Arial"/>
          <w:lang w:val="fr-FR"/>
        </w:rPr>
      </w:pPr>
    </w:p>
    <w:p w14:paraId="41A89E2B" w14:textId="7CC8B248" w:rsidR="00945B39" w:rsidRDefault="00945B39">
      <w:pPr>
        <w:rPr>
          <w:rFonts w:ascii="Arial" w:hAnsi="Arial" w:cs="Arial"/>
          <w:lang w:val="fr-FR"/>
        </w:rPr>
      </w:pPr>
    </w:p>
    <w:p w14:paraId="3A6C6C1E" w14:textId="6C7C8D64" w:rsidR="00945B39" w:rsidRDefault="00945B39">
      <w:pPr>
        <w:rPr>
          <w:rFonts w:ascii="Arial" w:hAnsi="Arial" w:cs="Arial"/>
          <w:lang w:val="fr-FR"/>
        </w:rPr>
      </w:pPr>
    </w:p>
    <w:p w14:paraId="01493503" w14:textId="708354FB" w:rsidR="00945B39" w:rsidRDefault="00945B39">
      <w:pPr>
        <w:rPr>
          <w:rFonts w:ascii="Arial" w:hAnsi="Arial" w:cs="Arial"/>
          <w:lang w:val="fr-FR"/>
        </w:rPr>
      </w:pPr>
    </w:p>
    <w:p w14:paraId="7960176B" w14:textId="766F615F" w:rsidR="00945B39" w:rsidRDefault="00945B39">
      <w:pPr>
        <w:rPr>
          <w:rFonts w:ascii="Arial" w:hAnsi="Arial" w:cs="Arial"/>
          <w:lang w:val="fr-FR"/>
        </w:rPr>
      </w:pPr>
    </w:p>
    <w:p w14:paraId="29F7834E" w14:textId="177522AD" w:rsidR="00945B39" w:rsidRDefault="00945B39">
      <w:pPr>
        <w:rPr>
          <w:rFonts w:ascii="Arial" w:hAnsi="Arial" w:cs="Arial"/>
          <w:lang w:val="fr-FR"/>
        </w:rPr>
      </w:pPr>
    </w:p>
    <w:p w14:paraId="03C00A70" w14:textId="795D1804" w:rsidR="00945B39" w:rsidRDefault="00945B39">
      <w:pPr>
        <w:rPr>
          <w:rFonts w:ascii="Arial" w:hAnsi="Arial" w:cs="Arial"/>
          <w:lang w:val="fr-FR"/>
        </w:rPr>
      </w:pPr>
    </w:p>
    <w:p w14:paraId="640A62BC" w14:textId="77777777" w:rsidR="008F4778" w:rsidRPr="00821D75" w:rsidRDefault="00330569" w:rsidP="00A00F90">
      <w:pPr>
        <w:keepNext/>
        <w:keepLines/>
        <w:spacing w:after="530" w:line="259" w:lineRule="auto"/>
        <w:outlineLvl w:val="0"/>
        <w:rPr>
          <w:rFonts w:ascii="Arial" w:eastAsia="Arial" w:hAnsi="Arial" w:cs="Arial"/>
          <w:b/>
          <w:color w:val="000000"/>
          <w:u w:val="single"/>
          <w:lang w:eastAsia="en-GB"/>
        </w:rPr>
      </w:pPr>
      <w:r w:rsidRPr="00330569">
        <w:rPr>
          <w:rFonts w:ascii="Arial" w:eastAsia="Arial" w:hAnsi="Arial" w:cs="Arial"/>
          <w:b/>
          <w:color w:val="000000"/>
          <w:u w:val="single"/>
          <w:lang w:eastAsia="en-GB"/>
        </w:rPr>
        <w:t>FRENCH INTO ENGLISH</w:t>
      </w:r>
      <w:r w:rsidR="00A368C4" w:rsidRPr="00330569">
        <w:rPr>
          <w:rFonts w:ascii="Arial" w:eastAsia="Arial" w:hAnsi="Arial" w:cs="Arial"/>
          <w:b/>
          <w:color w:val="000000"/>
          <w:u w:val="single"/>
          <w:lang w:eastAsia="en-GB"/>
        </w:rPr>
        <w:t xml:space="preserve"> TRANSLATION</w:t>
      </w:r>
      <w:r w:rsidR="00A368C4" w:rsidRPr="00821D75">
        <w:rPr>
          <w:rFonts w:ascii="Arial" w:eastAsia="Arial" w:hAnsi="Arial" w:cs="Arial"/>
          <w:b/>
          <w:color w:val="000000"/>
          <w:u w:val="single"/>
          <w:lang w:eastAsia="en-GB"/>
        </w:rPr>
        <w:t xml:space="preserve"> </w:t>
      </w:r>
      <w:r w:rsidR="00C7484A" w:rsidRPr="00821D75">
        <w:rPr>
          <w:rFonts w:ascii="Arial" w:eastAsia="Arial" w:hAnsi="Arial" w:cs="Arial"/>
          <w:b/>
          <w:color w:val="000000"/>
          <w:u w:val="single"/>
          <w:lang w:eastAsia="en-GB"/>
        </w:rPr>
        <w:t>WORK</w:t>
      </w:r>
    </w:p>
    <w:p w14:paraId="7D7AAD78"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665DD95D" w14:textId="77777777" w:rsidR="00821D75" w:rsidRPr="00821D75" w:rsidRDefault="00821D75" w:rsidP="00821D75">
      <w:pPr>
        <w:rPr>
          <w:lang w:eastAsia="en-GB"/>
        </w:rPr>
      </w:pPr>
    </w:p>
    <w:p w14:paraId="3968BFE5" w14:textId="77777777" w:rsidR="00C7484A" w:rsidRPr="00821D75" w:rsidRDefault="00C7484A" w:rsidP="00821D75">
      <w:pPr>
        <w:rPr>
          <w:lang w:eastAsia="en-GB"/>
        </w:rPr>
      </w:pPr>
    </w:p>
    <w:p w14:paraId="02967861" w14:textId="77777777" w:rsidR="00C7484A" w:rsidRPr="00821D75" w:rsidRDefault="00C7484A" w:rsidP="00821D75">
      <w:pPr>
        <w:rPr>
          <w:lang w:eastAsia="en-GB"/>
        </w:rPr>
      </w:pPr>
    </w:p>
    <w:sectPr w:rsidR="00C7484A" w:rsidRPr="00821D75" w:rsidSect="00E62586">
      <w:footerReference w:type="default" r:id="rId14"/>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EAFE0" w14:textId="77777777" w:rsidR="00517700" w:rsidRDefault="00517700" w:rsidP="008405F6">
      <w:r>
        <w:separator/>
      </w:r>
    </w:p>
  </w:endnote>
  <w:endnote w:type="continuationSeparator" w:id="0">
    <w:p w14:paraId="75958A87" w14:textId="77777777" w:rsidR="00517700" w:rsidRDefault="00517700"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2806"/>
      <w:docPartObj>
        <w:docPartGallery w:val="Page Numbers (Bottom of Page)"/>
        <w:docPartUnique/>
      </w:docPartObj>
    </w:sdtPr>
    <w:sdtEndPr>
      <w:rPr>
        <w:noProof/>
      </w:rPr>
    </w:sdtEndPr>
    <w:sdtContent>
      <w:p w14:paraId="7C569A27" w14:textId="77777777" w:rsidR="008405F6" w:rsidRDefault="008405F6">
        <w:pPr>
          <w:pStyle w:val="Footer"/>
          <w:jc w:val="right"/>
        </w:pPr>
        <w:r>
          <w:fldChar w:fldCharType="begin"/>
        </w:r>
        <w:r>
          <w:instrText xml:space="preserve"> PAGE   \* MERGEFORMAT </w:instrText>
        </w:r>
        <w:r>
          <w:fldChar w:fldCharType="separate"/>
        </w:r>
        <w:r w:rsidR="00B11458">
          <w:rPr>
            <w:noProof/>
          </w:rPr>
          <w:t>1</w:t>
        </w:r>
        <w:r>
          <w:rPr>
            <w:noProof/>
          </w:rPr>
          <w:fldChar w:fldCharType="end"/>
        </w:r>
      </w:p>
    </w:sdtContent>
  </w:sdt>
  <w:p w14:paraId="2164C115"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8FEF7" w14:textId="77777777" w:rsidR="00517700" w:rsidRDefault="00517700" w:rsidP="008405F6">
      <w:r>
        <w:separator/>
      </w:r>
    </w:p>
  </w:footnote>
  <w:footnote w:type="continuationSeparator" w:id="0">
    <w:p w14:paraId="2686B74F" w14:textId="77777777" w:rsidR="00517700" w:rsidRDefault="00517700"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D32750"/>
    <w:multiLevelType w:val="hybridMultilevel"/>
    <w:tmpl w:val="CC30C5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1E"/>
    <w:rsid w:val="000F2709"/>
    <w:rsid w:val="001660D2"/>
    <w:rsid w:val="001F5EDE"/>
    <w:rsid w:val="00230BE0"/>
    <w:rsid w:val="00297D30"/>
    <w:rsid w:val="00307DD3"/>
    <w:rsid w:val="00330569"/>
    <w:rsid w:val="0036297B"/>
    <w:rsid w:val="003807F4"/>
    <w:rsid w:val="0042063F"/>
    <w:rsid w:val="004A6BE2"/>
    <w:rsid w:val="00511536"/>
    <w:rsid w:val="00517700"/>
    <w:rsid w:val="00582957"/>
    <w:rsid w:val="0081246E"/>
    <w:rsid w:val="00821D75"/>
    <w:rsid w:val="008405F6"/>
    <w:rsid w:val="008D3DE2"/>
    <w:rsid w:val="008F4778"/>
    <w:rsid w:val="00945B39"/>
    <w:rsid w:val="009D3F3B"/>
    <w:rsid w:val="00A00F90"/>
    <w:rsid w:val="00A368C4"/>
    <w:rsid w:val="00B11458"/>
    <w:rsid w:val="00B437CD"/>
    <w:rsid w:val="00C20624"/>
    <w:rsid w:val="00C24C46"/>
    <w:rsid w:val="00C40FC8"/>
    <w:rsid w:val="00C7484A"/>
    <w:rsid w:val="00C80CD7"/>
    <w:rsid w:val="00DA644C"/>
    <w:rsid w:val="00E21BAC"/>
    <w:rsid w:val="00E62586"/>
    <w:rsid w:val="00EA35F6"/>
    <w:rsid w:val="00EE41AE"/>
    <w:rsid w:val="00F35EF5"/>
    <w:rsid w:val="00F8204F"/>
    <w:rsid w:val="00F93E10"/>
    <w:rsid w:val="00FB7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AA4C6"/>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330569"/>
    <w:pPr>
      <w:keepNext/>
      <w:keepLines/>
      <w:shd w:val="clear" w:color="auto" w:fill="FFFFFF"/>
      <w:spacing w:after="300" w:line="360" w:lineRule="auto"/>
      <w:jc w:val="center"/>
      <w:outlineLvl w:val="0"/>
    </w:pPr>
    <w:rPr>
      <w:rFonts w:eastAsiaTheme="majorEastAsia" w:cstheme="minorHAnsi"/>
      <w:b/>
      <w:bCs/>
      <w:noProof/>
      <w:color w:val="1D1D1D"/>
      <w:spacing w:val="-30"/>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 w:type="character" w:customStyle="1" w:styleId="Heading1Char">
    <w:name w:val="Heading 1 Char"/>
    <w:basedOn w:val="DefaultParagraphFont"/>
    <w:link w:val="Heading1"/>
    <w:uiPriority w:val="9"/>
    <w:rsid w:val="00330569"/>
    <w:rPr>
      <w:rFonts w:eastAsiaTheme="majorEastAsia" w:cstheme="minorHAnsi"/>
      <w:b/>
      <w:bCs/>
      <w:noProof/>
      <w:color w:val="1D1D1D"/>
      <w:spacing w:val="-30"/>
      <w:sz w:val="32"/>
      <w:szCs w:val="32"/>
      <w:shd w:val="clear" w:color="auto" w:fill="FFFFFF"/>
      <w:lang w:val="fr-FR"/>
    </w:rPr>
  </w:style>
  <w:style w:type="character" w:styleId="Strong">
    <w:name w:val="Strong"/>
    <w:basedOn w:val="DefaultParagraphFont"/>
    <w:uiPriority w:val="22"/>
    <w:qFormat/>
    <w:rsid w:val="00330569"/>
    <w:rPr>
      <w:b/>
      <w:bCs/>
    </w:rPr>
  </w:style>
  <w:style w:type="paragraph" w:customStyle="1" w:styleId="label">
    <w:name w:val="label"/>
    <w:basedOn w:val="Normal"/>
    <w:rsid w:val="00330569"/>
    <w:pPr>
      <w:spacing w:before="100" w:beforeAutospacing="1" w:after="100" w:afterAutospacing="1"/>
    </w:pPr>
    <w:rPr>
      <w:rFonts w:ascii="Times New Roman" w:eastAsia="Times New Roman" w:hAnsi="Times New Roman" w:cs="Times New Roman"/>
      <w:lang w:eastAsia="en-GB"/>
    </w:rPr>
  </w:style>
  <w:style w:type="character" w:customStyle="1" w:styleId="gr-prefix">
    <w:name w:val="gr-prefix"/>
    <w:basedOn w:val="DefaultParagraphFont"/>
    <w:rsid w:val="00330569"/>
  </w:style>
  <w:style w:type="character" w:customStyle="1" w:styleId="capitalize">
    <w:name w:val="capitalize"/>
    <w:basedOn w:val="DefaultParagraphFont"/>
    <w:rsid w:val="0033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987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lemonde.fr/blog/realitesbiomedicales/author/realitesbiomedicale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monde.fr/blog/realitesbiomedicales/2021/05/11/tout-savoir-sur-les-douleurs-au-posterieur-de-tint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lemonde.fr/blog/realitesbiomedica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E3C4C431F414683698F165B90918F" ma:contentTypeVersion="12" ma:contentTypeDescription="Create a new document." ma:contentTypeScope="" ma:versionID="2c1a273132ada2f6bdefdd837628096c">
  <xsd:schema xmlns:xsd="http://www.w3.org/2001/XMLSchema" xmlns:xs="http://www.w3.org/2001/XMLSchema" xmlns:p="http://schemas.microsoft.com/office/2006/metadata/properties" xmlns:ns2="2ba2c8fd-2e75-48da-bc5f-a4bb746fd41c" xmlns:ns3="ea736ffe-aea3-47d9-b6e4-75263624e1c6" targetNamespace="http://schemas.microsoft.com/office/2006/metadata/properties" ma:root="true" ma:fieldsID="b7c2e5a4cc3417f6e6693b00e245f958" ns2:_="" ns3:_="">
    <xsd:import namespace="2ba2c8fd-2e75-48da-bc5f-a4bb746fd41c"/>
    <xsd:import namespace="ea736ffe-aea3-47d9-b6e4-75263624e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2c8fd-2e75-48da-bc5f-a4bb746fd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36ffe-aea3-47d9-b6e4-75263624e1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3cbf73-ceb2-4b52-a52e-645be06ccc39}" ma:internalName="TaxCatchAll" ma:showField="CatchAllData" ma:web="ea736ffe-aea3-47d9-b6e4-75263624e1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736ffe-aea3-47d9-b6e4-75263624e1c6" xsi:nil="true"/>
    <lcf76f155ced4ddcb4097134ff3c332f xmlns="2ba2c8fd-2e75-48da-bc5f-a4bb746fd4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C5D300-2B51-4727-AE68-26B12B414651}"/>
</file>

<file path=customXml/itemProps2.xml><?xml version="1.0" encoding="utf-8"?>
<ds:datastoreItem xmlns:ds="http://schemas.openxmlformats.org/officeDocument/2006/customXml" ds:itemID="{AB3C4A06-CEE0-4627-9808-B29D655DDDFD}"/>
</file>

<file path=customXml/itemProps3.xml><?xml version="1.0" encoding="utf-8"?>
<ds:datastoreItem xmlns:ds="http://schemas.openxmlformats.org/officeDocument/2006/customXml" ds:itemID="{B1D82310-4247-4E0D-BF79-A42ED3F9242F}"/>
</file>

<file path=docProps/app.xml><?xml version="1.0" encoding="utf-8"?>
<Properties xmlns="http://schemas.openxmlformats.org/officeDocument/2006/extended-properties" xmlns:vt="http://schemas.openxmlformats.org/officeDocument/2006/docPropsVTypes">
  <Template>Normal.dotm</Template>
  <TotalTime>1</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Naomi Robson</cp:lastModifiedBy>
  <cp:revision>2</cp:revision>
  <dcterms:created xsi:type="dcterms:W3CDTF">2022-09-13T17:15:00Z</dcterms:created>
  <dcterms:modified xsi:type="dcterms:W3CDTF">2022-09-13T17:15:00Z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0x010100142E3C4C431F414683698F165B90918F</vt:lpwstr>
  </property>
</Properties>
</file>