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DFB94" w14:textId="4E7447EE" w:rsidR="00862571" w:rsidRDefault="00862571"/>
    <w:p w14:paraId="741E2770" w14:textId="00D4A5E7" w:rsidR="1B8FA681" w:rsidRDefault="1B8FA681"/>
    <w:p w14:paraId="64C28B21" w14:textId="52547F25" w:rsidR="000862FE" w:rsidRDefault="1F6C5DDC" w:rsidP="000862FE">
      <w:pPr>
        <w:pStyle w:val="Heading1"/>
      </w:pPr>
      <w:r>
        <w:t>In/Out</w:t>
      </w:r>
      <w:r w:rsidR="3D2D0E4D">
        <w:t xml:space="preserve"> SSHM 2026 Leeds, 30 June – 3 July.</w:t>
      </w:r>
    </w:p>
    <w:tbl>
      <w:tblPr>
        <w:tblStyle w:val="TableGrid"/>
        <w:tblpPr w:leftFromText="180" w:rightFromText="180" w:vertAnchor="page" w:horzAnchor="margin" w:tblpY="2493"/>
        <w:tblW w:w="15304" w:type="dxa"/>
        <w:tblLook w:val="04A0" w:firstRow="1" w:lastRow="0" w:firstColumn="1" w:lastColumn="0" w:noHBand="0" w:noVBand="1"/>
      </w:tblPr>
      <w:tblGrid>
        <w:gridCol w:w="1618"/>
        <w:gridCol w:w="13686"/>
      </w:tblGrid>
      <w:tr w:rsidR="00C75A0F" w14:paraId="434A9373" w14:textId="77777777" w:rsidTr="00C75A0F">
        <w:tc>
          <w:tcPr>
            <w:tcW w:w="1618" w:type="dxa"/>
            <w:vAlign w:val="center"/>
          </w:tcPr>
          <w:p w14:paraId="5062F6A5" w14:textId="77777777" w:rsidR="00C75A0F" w:rsidRPr="009363A0" w:rsidRDefault="00C75A0F" w:rsidP="00C75A0F">
            <w:pPr>
              <w:pStyle w:val="Name"/>
            </w:pPr>
            <w:r>
              <w:t>12:30pm</w:t>
            </w:r>
          </w:p>
        </w:tc>
        <w:tc>
          <w:tcPr>
            <w:tcW w:w="13686" w:type="dxa"/>
            <w:vAlign w:val="center"/>
          </w:tcPr>
          <w:p w14:paraId="7F9CF406" w14:textId="77777777" w:rsidR="00C75A0F" w:rsidRDefault="00C75A0F" w:rsidP="00C75A0F">
            <w:pPr>
              <w:pStyle w:val="Heading2"/>
              <w:framePr w:hSpace="0" w:wrap="auto" w:hAnchor="text" w:yAlign="inline"/>
              <w:spacing w:before="120" w:after="120"/>
            </w:pPr>
            <w:r>
              <w:t>Registration Opens</w:t>
            </w:r>
          </w:p>
        </w:tc>
      </w:tr>
      <w:tr w:rsidR="00C75A0F" w14:paraId="721AE4ED" w14:textId="77777777" w:rsidTr="00C75A0F">
        <w:tc>
          <w:tcPr>
            <w:tcW w:w="1618" w:type="dxa"/>
          </w:tcPr>
          <w:p w14:paraId="1F0773A1" w14:textId="77777777" w:rsidR="00C75A0F" w:rsidRPr="009363A0" w:rsidRDefault="00C75A0F" w:rsidP="00C75A0F">
            <w:pPr>
              <w:pStyle w:val="Name"/>
            </w:pPr>
            <w:r w:rsidRPr="009363A0">
              <w:t>14:00-15:30</w:t>
            </w:r>
          </w:p>
        </w:tc>
        <w:tc>
          <w:tcPr>
            <w:tcW w:w="13686" w:type="dxa"/>
          </w:tcPr>
          <w:p w14:paraId="7BEB9A96" w14:textId="77777777" w:rsidR="00C75A0F" w:rsidRPr="000348FA" w:rsidRDefault="00C75A0F" w:rsidP="00C75A0F">
            <w:pPr>
              <w:pStyle w:val="Heading2"/>
              <w:framePr w:hSpace="0" w:wrap="auto" w:hAnchor="text" w:yAlign="inline"/>
              <w:spacing w:before="120"/>
            </w:pPr>
            <w:r>
              <w:t>SSHM Keynote</w:t>
            </w:r>
          </w:p>
          <w:p w14:paraId="1896680D" w14:textId="77777777" w:rsidR="00C75A0F" w:rsidRDefault="00C75A0F" w:rsidP="00C75A0F">
            <w:pPr>
              <w:pStyle w:val="Name"/>
            </w:pPr>
            <w:r>
              <w:t>Laura King</w:t>
            </w:r>
            <w:r w:rsidRPr="002D5822">
              <w:rPr>
                <w:b w:val="0"/>
                <w:bCs/>
              </w:rPr>
              <w:t>, Head of School of History, University of Leeds</w:t>
            </w:r>
          </w:p>
          <w:p w14:paraId="5D22826D" w14:textId="77777777" w:rsidR="00C75A0F" w:rsidRDefault="00C75A0F" w:rsidP="00C75A0F">
            <w:pPr>
              <w:pStyle w:val="PaperTitle"/>
            </w:pPr>
            <w:r>
              <w:t>Welcoming remarks</w:t>
            </w:r>
          </w:p>
          <w:p w14:paraId="0FF28949" w14:textId="77777777" w:rsidR="00C75A0F" w:rsidRDefault="00C75A0F" w:rsidP="00C75A0F">
            <w:pPr>
              <w:pStyle w:val="PaperTitle"/>
            </w:pPr>
          </w:p>
          <w:p w14:paraId="66896865" w14:textId="77777777" w:rsidR="00C75A0F" w:rsidRPr="000348FA" w:rsidRDefault="00C75A0F" w:rsidP="00C75A0F">
            <w:pPr>
              <w:pStyle w:val="Name"/>
              <w:rPr>
                <w:szCs w:val="18"/>
              </w:rPr>
            </w:pPr>
            <w:r>
              <w:t>Keith A. Wailoo</w:t>
            </w:r>
            <w:r w:rsidRPr="002D5822">
              <w:rPr>
                <w:b w:val="0"/>
                <w:bCs/>
              </w:rPr>
              <w:t>, Henry Putnam University Professor of History and Public Affairs, Department of History, Princeton University</w:t>
            </w:r>
          </w:p>
          <w:p w14:paraId="4076D158" w14:textId="77777777" w:rsidR="00C75A0F" w:rsidRDefault="00C75A0F" w:rsidP="00C75A0F">
            <w:pPr>
              <w:pStyle w:val="PaperTitle"/>
            </w:pPr>
            <w:r>
              <w:t>Junkie Wellbeing: Diagnosis, Black Liberation, and the Addict’s Experience across the Twentieth Century US</w:t>
            </w:r>
          </w:p>
          <w:p w14:paraId="34D6C743" w14:textId="77777777" w:rsidR="00C75A0F" w:rsidRPr="000348FA" w:rsidRDefault="00C75A0F" w:rsidP="00C75A0F">
            <w:pPr>
              <w:pStyle w:val="PaperTitle"/>
            </w:pPr>
          </w:p>
          <w:p w14:paraId="2949F0F7" w14:textId="77777777" w:rsidR="00C75A0F" w:rsidRDefault="00C75A0F" w:rsidP="00C75A0F">
            <w:pPr>
              <w:pStyle w:val="ChairName"/>
              <w:rPr>
                <w:szCs w:val="18"/>
              </w:rPr>
            </w:pPr>
            <w:r>
              <w:t xml:space="preserve">Chair: </w:t>
            </w:r>
            <w:r w:rsidRPr="002D5822">
              <w:rPr>
                <w:b/>
                <w:bCs/>
              </w:rPr>
              <w:t>Lisa Smith</w:t>
            </w:r>
            <w:r>
              <w:t>, Chair of the Society for the Social History of Medicine</w:t>
            </w:r>
          </w:p>
          <w:p w14:paraId="14ADFEF6" w14:textId="77777777" w:rsidR="00C75A0F" w:rsidRPr="000348FA" w:rsidRDefault="00C75A0F" w:rsidP="00C75A0F">
            <w:pPr>
              <w:spacing w:after="240"/>
              <w:rPr>
                <w:rFonts w:asciiTheme="minorHAnsi" w:hAnsiTheme="minorHAnsi"/>
                <w:sz w:val="18"/>
                <w:szCs w:val="18"/>
              </w:rPr>
            </w:pPr>
            <w:r w:rsidRPr="000348FA">
              <w:rPr>
                <w:rFonts w:asciiTheme="minorHAnsi" w:hAnsiTheme="minorHAnsi"/>
                <w:sz w:val="18"/>
                <w:szCs w:val="18"/>
              </w:rPr>
              <w:t>Rupert Beckett Lecture Theatre, Michael Sadler Building (LG.X04)</w:t>
            </w:r>
          </w:p>
        </w:tc>
      </w:tr>
      <w:tr w:rsidR="00C75A0F" w14:paraId="3FE49D62" w14:textId="77777777" w:rsidTr="00C75A0F">
        <w:tc>
          <w:tcPr>
            <w:tcW w:w="1618" w:type="dxa"/>
          </w:tcPr>
          <w:p w14:paraId="0CCD55D5" w14:textId="77777777" w:rsidR="00C75A0F" w:rsidRPr="009363A0" w:rsidRDefault="00C75A0F" w:rsidP="00C75A0F">
            <w:pPr>
              <w:pStyle w:val="Name"/>
            </w:pPr>
            <w:r w:rsidRPr="009363A0">
              <w:t>15:30-16:00</w:t>
            </w:r>
          </w:p>
        </w:tc>
        <w:tc>
          <w:tcPr>
            <w:tcW w:w="13686" w:type="dxa"/>
          </w:tcPr>
          <w:p w14:paraId="3C6277EA" w14:textId="77777777" w:rsidR="00C75A0F" w:rsidRPr="000348FA" w:rsidRDefault="00C75A0F" w:rsidP="00C75A0F">
            <w:pPr>
              <w:pStyle w:val="Heading2"/>
              <w:framePr w:hSpace="0" w:wrap="auto" w:hAnchor="text" w:yAlign="inline"/>
            </w:pPr>
            <w:r w:rsidRPr="000348FA">
              <w:t>Coffee Break</w:t>
            </w:r>
          </w:p>
          <w:p w14:paraId="79CCC669" w14:textId="3B8FB1DE" w:rsidR="00C75A0F" w:rsidRPr="000348FA" w:rsidRDefault="00C75A0F" w:rsidP="005219C7">
            <w:pPr>
              <w:pStyle w:val="Foodplace"/>
              <w:framePr w:hSpace="0" w:wrap="auto" w:hAnchor="text" w:yAlign="inline"/>
            </w:pPr>
            <w:r w:rsidRPr="000348FA">
              <w:t>Parkinson Court South</w:t>
            </w:r>
            <w:r w:rsidR="005219C7">
              <w:t xml:space="preserve">, </w:t>
            </w:r>
            <w:r w:rsidRPr="000348FA">
              <w:t>Parkinson Building (Ground Floor)</w:t>
            </w:r>
          </w:p>
        </w:tc>
      </w:tr>
      <w:tr w:rsidR="00C75A0F" w14:paraId="0C83BD11" w14:textId="77777777" w:rsidTr="00C75A0F">
        <w:tc>
          <w:tcPr>
            <w:tcW w:w="1618" w:type="dxa"/>
          </w:tcPr>
          <w:p w14:paraId="4076A061" w14:textId="77777777" w:rsidR="00C75A0F" w:rsidRPr="009363A0" w:rsidRDefault="00C75A0F" w:rsidP="00C75A0F">
            <w:pPr>
              <w:pStyle w:val="Name"/>
            </w:pPr>
            <w:r w:rsidRPr="009363A0">
              <w:t>16:00-17:30</w:t>
            </w:r>
          </w:p>
        </w:tc>
        <w:tc>
          <w:tcPr>
            <w:tcW w:w="13686" w:type="dxa"/>
          </w:tcPr>
          <w:p w14:paraId="1382E443" w14:textId="186E801B" w:rsidR="00C75A0F" w:rsidRPr="00C75A0F" w:rsidRDefault="00C75A0F" w:rsidP="00C75A0F">
            <w:pPr>
              <w:pStyle w:val="Heading2"/>
              <w:framePr w:hSpace="0" w:wrap="auto" w:hAnchor="text" w:yAlign="inline"/>
              <w:spacing w:before="120"/>
            </w:pPr>
            <w:r w:rsidRPr="000348FA">
              <w:t xml:space="preserve">Roy Porter </w:t>
            </w:r>
            <w:r w:rsidRPr="00954768">
              <w:t>Prize</w:t>
            </w:r>
            <w:r w:rsidRPr="000348FA">
              <w:t xml:space="preserve"> </w:t>
            </w:r>
            <w:r>
              <w:t>Plenary</w:t>
            </w:r>
          </w:p>
          <w:p w14:paraId="1F7BA586" w14:textId="77777777" w:rsidR="00C75A0F" w:rsidRPr="000348FA" w:rsidRDefault="00C75A0F" w:rsidP="00C75A0F">
            <w:pPr>
              <w:pStyle w:val="Name"/>
              <w:rPr>
                <w:szCs w:val="18"/>
              </w:rPr>
            </w:pPr>
            <w:r>
              <w:t>John Matchim</w:t>
            </w:r>
            <w:r w:rsidRPr="002D5822">
              <w:rPr>
                <w:b w:val="0"/>
                <w:bCs/>
              </w:rPr>
              <w:t xml:space="preserve"> (Winner 2023-24), Postdoctoral Fellow, Department of Applied Communication, Leadership, and Culture, University of Prince Edward Island</w:t>
            </w:r>
          </w:p>
          <w:p w14:paraId="6589CE95" w14:textId="77777777" w:rsidR="00C75A0F" w:rsidRDefault="00C75A0F" w:rsidP="00C75A0F">
            <w:pPr>
              <w:pStyle w:val="PaperTitle"/>
            </w:pPr>
            <w:r>
              <w:t>Trading Sled Dogs for Milk Goats: Missionary Health and Nutrition Reform in 1920s Labrador</w:t>
            </w:r>
          </w:p>
          <w:p w14:paraId="72C72037" w14:textId="77777777" w:rsidR="00C75A0F" w:rsidRPr="000348FA" w:rsidRDefault="00C75A0F" w:rsidP="00C75A0F">
            <w:pPr>
              <w:pStyle w:val="PaperTitle"/>
            </w:pPr>
          </w:p>
          <w:p w14:paraId="5C2BC202" w14:textId="77777777" w:rsidR="00C75A0F" w:rsidRPr="002D5822" w:rsidRDefault="00C75A0F" w:rsidP="00C75A0F">
            <w:pPr>
              <w:pStyle w:val="Name"/>
              <w:rPr>
                <w:b w:val="0"/>
                <w:bCs/>
                <w:szCs w:val="18"/>
              </w:rPr>
            </w:pPr>
            <w:r>
              <w:t xml:space="preserve">Charlotte Stobart </w:t>
            </w:r>
            <w:r w:rsidRPr="002D5822">
              <w:rPr>
                <w:b w:val="0"/>
                <w:bCs/>
              </w:rPr>
              <w:t>(Roy Porter Prize Winner 2024-25), Ph.D. Candidate, Emmanuel College, University of Cambridge</w:t>
            </w:r>
          </w:p>
          <w:p w14:paraId="15BEB373" w14:textId="77777777" w:rsidR="00C75A0F" w:rsidRDefault="00C75A0F" w:rsidP="00C75A0F">
            <w:pPr>
              <w:pStyle w:val="PaperTitle"/>
            </w:pPr>
            <w:r>
              <w:t>She Types with Her Toes: Experiences and Representations of Polio Disability in The British Polio Fellowship Newsletter, The Bulletin, 1963-1973</w:t>
            </w:r>
          </w:p>
          <w:p w14:paraId="4FF70BC2" w14:textId="77777777" w:rsidR="00C75A0F" w:rsidRDefault="00C75A0F" w:rsidP="00C75A0F">
            <w:pPr>
              <w:pStyle w:val="PaperTitle"/>
            </w:pPr>
          </w:p>
          <w:p w14:paraId="538AE82B" w14:textId="77777777" w:rsidR="00C75A0F" w:rsidRPr="000348FA" w:rsidRDefault="00C75A0F" w:rsidP="00C75A0F">
            <w:pPr>
              <w:pStyle w:val="ChairName"/>
              <w:rPr>
                <w:szCs w:val="18"/>
              </w:rPr>
            </w:pPr>
            <w:r>
              <w:t xml:space="preserve">Chair: </w:t>
            </w:r>
            <w:r w:rsidRPr="002D5822">
              <w:rPr>
                <w:b/>
                <w:bCs/>
              </w:rPr>
              <w:t>Yuliya Hilevych</w:t>
            </w:r>
            <w:r>
              <w:t>, Roy Porter Prize Chair, Society for the Social History of Medicine</w:t>
            </w:r>
          </w:p>
          <w:p w14:paraId="12F99988" w14:textId="77777777" w:rsidR="00C75A0F" w:rsidRPr="000348FA" w:rsidRDefault="00C75A0F" w:rsidP="00C75A0F">
            <w:pPr>
              <w:spacing w:after="240"/>
              <w:rPr>
                <w:rFonts w:asciiTheme="minorHAnsi" w:hAnsiTheme="minorHAnsi"/>
                <w:sz w:val="18"/>
                <w:szCs w:val="18"/>
              </w:rPr>
            </w:pPr>
            <w:r w:rsidRPr="32B8C29E">
              <w:rPr>
                <w:rFonts w:asciiTheme="minorHAnsi" w:hAnsiTheme="minorHAnsi"/>
                <w:sz w:val="18"/>
                <w:szCs w:val="18"/>
              </w:rPr>
              <w:t>Rupert Beckett Lecture Theatre, Michael Sadler Building (LG.X04)</w:t>
            </w:r>
          </w:p>
        </w:tc>
      </w:tr>
      <w:tr w:rsidR="00C75A0F" w14:paraId="63E11B47" w14:textId="77777777" w:rsidTr="00C75A0F">
        <w:tc>
          <w:tcPr>
            <w:tcW w:w="1618" w:type="dxa"/>
          </w:tcPr>
          <w:p w14:paraId="34F8F3AB" w14:textId="77777777" w:rsidR="00C75A0F" w:rsidRPr="009363A0" w:rsidRDefault="00C75A0F" w:rsidP="00C75A0F">
            <w:pPr>
              <w:pStyle w:val="Name"/>
            </w:pPr>
            <w:r w:rsidRPr="009363A0">
              <w:t>17:30-18:30</w:t>
            </w:r>
          </w:p>
        </w:tc>
        <w:tc>
          <w:tcPr>
            <w:tcW w:w="13686" w:type="dxa"/>
          </w:tcPr>
          <w:p w14:paraId="4DA8AD54" w14:textId="77777777" w:rsidR="00C75A0F" w:rsidRPr="000348FA" w:rsidRDefault="00C75A0F" w:rsidP="00C75A0F">
            <w:pPr>
              <w:pStyle w:val="Heading2"/>
              <w:framePr w:hSpace="0" w:wrap="auto" w:hAnchor="text" w:yAlign="inline"/>
            </w:pPr>
            <w:r w:rsidRPr="000348FA">
              <w:t xml:space="preserve">Drinks </w:t>
            </w:r>
            <w:r w:rsidRPr="008870F7">
              <w:t>Reception</w:t>
            </w:r>
          </w:p>
          <w:p w14:paraId="4F434CAB" w14:textId="2366A992" w:rsidR="00C75A0F" w:rsidRPr="000348FA" w:rsidRDefault="00C75A0F" w:rsidP="005219C7">
            <w:pPr>
              <w:pStyle w:val="Foodplace"/>
              <w:framePr w:hSpace="0" w:wrap="auto" w:hAnchor="text" w:yAlign="inline"/>
            </w:pPr>
            <w:r w:rsidRPr="000348FA">
              <w:t>Parkinson Court South</w:t>
            </w:r>
            <w:r w:rsidR="005219C7">
              <w:t xml:space="preserve">, </w:t>
            </w:r>
            <w:r w:rsidRPr="000348FA">
              <w:t>Parkinson Building (Ground Floor)</w:t>
            </w:r>
          </w:p>
        </w:tc>
      </w:tr>
    </w:tbl>
    <w:p w14:paraId="330C81D5" w14:textId="0420817A" w:rsidR="0097212F" w:rsidRDefault="004301C5" w:rsidP="004301C5">
      <w:pPr>
        <w:pStyle w:val="Heading1"/>
      </w:pPr>
      <w:r w:rsidRPr="004301C5">
        <w:t>Tuesday 30 June</w:t>
      </w:r>
    </w:p>
    <w:p w14:paraId="1E5D7403" w14:textId="77777777" w:rsidR="00A97417" w:rsidRDefault="00A97417" w:rsidP="009F6B47">
      <w:pPr>
        <w:pStyle w:val="Heading1"/>
        <w:sectPr w:rsidR="00A97417" w:rsidSect="0097212F">
          <w:headerReference w:type="even" r:id="rId7"/>
          <w:headerReference w:type="default" r:id="rId8"/>
          <w:footerReference w:type="default" r:id="rId9"/>
          <w:type w:val="continuous"/>
          <w:pgSz w:w="16840" w:h="11900" w:orient="landscape"/>
          <w:pgMar w:top="720" w:right="720" w:bottom="720" w:left="720" w:header="708" w:footer="708" w:gutter="0"/>
          <w:cols w:space="708"/>
          <w:docGrid w:linePitch="360"/>
        </w:sectPr>
      </w:pPr>
    </w:p>
    <w:p w14:paraId="70165B11" w14:textId="3DF6AB0A" w:rsidR="00862571" w:rsidRDefault="000862FE" w:rsidP="00C90133">
      <w:pPr>
        <w:pStyle w:val="Heading1"/>
      </w:pPr>
      <w:r>
        <w:br w:type="page"/>
      </w:r>
      <w:r w:rsidR="00862571">
        <w:lastRenderedPageBreak/>
        <w:t xml:space="preserve">Wednesday 1 </w:t>
      </w:r>
      <w:r w:rsidR="00862571" w:rsidRPr="00C90133">
        <w:t>July</w:t>
      </w:r>
    </w:p>
    <w:tbl>
      <w:tblPr>
        <w:tblStyle w:val="TableGrid"/>
        <w:tblW w:w="15347" w:type="dxa"/>
        <w:tblLayout w:type="fixed"/>
        <w:tblLook w:val="04A0" w:firstRow="1" w:lastRow="0" w:firstColumn="1" w:lastColumn="0" w:noHBand="0" w:noVBand="1"/>
      </w:tblPr>
      <w:tblGrid>
        <w:gridCol w:w="842"/>
        <w:gridCol w:w="219"/>
        <w:gridCol w:w="1472"/>
        <w:gridCol w:w="103"/>
        <w:gridCol w:w="180"/>
        <w:gridCol w:w="1397"/>
        <w:gridCol w:w="154"/>
        <w:gridCol w:w="1409"/>
        <w:gridCol w:w="15"/>
        <w:gridCol w:w="1483"/>
        <w:gridCol w:w="51"/>
        <w:gridCol w:w="42"/>
        <w:gridCol w:w="1367"/>
        <w:gridCol w:w="118"/>
        <w:gridCol w:w="92"/>
        <w:gridCol w:w="1485"/>
        <w:gridCol w:w="172"/>
        <w:gridCol w:w="330"/>
        <w:gridCol w:w="1166"/>
        <w:gridCol w:w="110"/>
        <w:gridCol w:w="704"/>
        <w:gridCol w:w="763"/>
        <w:gridCol w:w="89"/>
        <w:gridCol w:w="1541"/>
        <w:gridCol w:w="34"/>
        <w:gridCol w:w="9"/>
      </w:tblGrid>
      <w:tr w:rsidR="00C23249" w14:paraId="4E285FFD" w14:textId="77777777" w:rsidTr="1B8FA681">
        <w:trPr>
          <w:gridAfter w:val="2"/>
          <w:wAfter w:w="43" w:type="dxa"/>
          <w:trHeight w:val="300"/>
        </w:trPr>
        <w:tc>
          <w:tcPr>
            <w:tcW w:w="842" w:type="dxa"/>
          </w:tcPr>
          <w:p w14:paraId="034F3D66" w14:textId="02560466" w:rsidR="00C23249" w:rsidRDefault="00C23249" w:rsidP="00C23249">
            <w:pPr>
              <w:pStyle w:val="Name"/>
            </w:pPr>
            <w:r>
              <w:t>8:00-9:00</w:t>
            </w:r>
          </w:p>
        </w:tc>
        <w:tc>
          <w:tcPr>
            <w:tcW w:w="14462" w:type="dxa"/>
            <w:gridSpan w:val="23"/>
            <w:tcBorders>
              <w:top w:val="single" w:sz="4" w:space="0" w:color="auto"/>
            </w:tcBorders>
          </w:tcPr>
          <w:p w14:paraId="0490AC10" w14:textId="77777777" w:rsidR="00C23249" w:rsidRDefault="00C23249" w:rsidP="00C23249">
            <w:pPr>
              <w:pStyle w:val="Heading2"/>
              <w:framePr w:hSpace="0" w:wrap="auto" w:hAnchor="text" w:yAlign="inline"/>
            </w:pPr>
            <w:r>
              <w:t xml:space="preserve">Arrival </w:t>
            </w:r>
            <w:r w:rsidRPr="008B071F">
              <w:t>Refreshments</w:t>
            </w:r>
          </w:p>
          <w:p w14:paraId="6DF43F2C" w14:textId="37B09222" w:rsidR="00C23249" w:rsidRDefault="00C23249" w:rsidP="005219C7">
            <w:pPr>
              <w:pStyle w:val="Foodplace"/>
              <w:framePr w:wrap="around"/>
            </w:pPr>
            <w:r w:rsidRPr="008B071F">
              <w:t>Parkinson Court South</w:t>
            </w:r>
            <w:r w:rsidR="005219C7">
              <w:t xml:space="preserve">, </w:t>
            </w:r>
            <w:r>
              <w:t>Parkinson Building (Ground Floor)</w:t>
            </w:r>
          </w:p>
        </w:tc>
      </w:tr>
      <w:tr w:rsidR="007E3D98" w14:paraId="1DA98996" w14:textId="77777777" w:rsidTr="1B8FA681">
        <w:trPr>
          <w:gridAfter w:val="2"/>
          <w:wAfter w:w="43" w:type="dxa"/>
          <w:trHeight w:val="300"/>
        </w:trPr>
        <w:tc>
          <w:tcPr>
            <w:tcW w:w="842" w:type="dxa"/>
          </w:tcPr>
          <w:p w14:paraId="29B6CAA6" w14:textId="6F8413D1" w:rsidR="007E3D98" w:rsidRPr="00C23249" w:rsidRDefault="007E3D98" w:rsidP="0016335D">
            <w:pPr>
              <w:pStyle w:val="Name"/>
            </w:pPr>
            <w:r w:rsidRPr="00C23249">
              <w:t>9:00-10:30</w:t>
            </w:r>
          </w:p>
        </w:tc>
        <w:tc>
          <w:tcPr>
            <w:tcW w:w="1691" w:type="dxa"/>
            <w:gridSpan w:val="2"/>
            <w:tcBorders>
              <w:top w:val="single" w:sz="4" w:space="0" w:color="auto"/>
            </w:tcBorders>
            <w:shd w:val="clear" w:color="auto" w:fill="D9D9D9" w:themeFill="background1" w:themeFillShade="D9"/>
          </w:tcPr>
          <w:p w14:paraId="648907C3" w14:textId="6417BF96" w:rsidR="007E3D98" w:rsidRPr="0048455C" w:rsidRDefault="007E3D98" w:rsidP="00240C7D">
            <w:pPr>
              <w:pStyle w:val="Heading3"/>
              <w:framePr w:wrap="around"/>
            </w:pPr>
            <w:r w:rsidRPr="004C1903">
              <w:t>Pre-</w:t>
            </w:r>
            <w:r w:rsidRPr="00240C7D">
              <w:t>Modern</w:t>
            </w:r>
            <w:r w:rsidRPr="004C1903">
              <w:t xml:space="preserve"> Care</w:t>
            </w:r>
          </w:p>
        </w:tc>
        <w:tc>
          <w:tcPr>
            <w:tcW w:w="1834" w:type="dxa"/>
            <w:gridSpan w:val="4"/>
          </w:tcPr>
          <w:p w14:paraId="34DE58B8" w14:textId="3B2953C3" w:rsidR="007E3D98" w:rsidRDefault="007E3D98" w:rsidP="00240C7D">
            <w:pPr>
              <w:pStyle w:val="Heading3"/>
              <w:framePr w:wrap="around"/>
            </w:pPr>
            <w:r>
              <w:t>Location of death across the life cycle: GREATLEAP Panel I: Locating death</w:t>
            </w:r>
            <w:r w:rsidR="00E43ADC">
              <w:rPr>
                <w:rStyle w:val="FootnoteReference"/>
              </w:rPr>
              <w:footnoteReference w:id="1"/>
            </w:r>
          </w:p>
          <w:p w14:paraId="77FBAC49" w14:textId="63A14C21" w:rsidR="007E3D98" w:rsidRDefault="007E3D98" w:rsidP="6EDD2C53">
            <w:pPr>
              <w:pStyle w:val="PaperTitle"/>
              <w:rPr>
                <w:rFonts w:ascii="Times New Roman" w:hAnsi="Times New Roman"/>
                <w:bCs w:val="0"/>
                <w:i/>
                <w:iCs/>
                <w:color w:val="000000" w:themeColor="text1"/>
                <w:sz w:val="24"/>
                <w:szCs w:val="24"/>
              </w:rPr>
            </w:pPr>
          </w:p>
        </w:tc>
        <w:tc>
          <w:tcPr>
            <w:tcW w:w="1409" w:type="dxa"/>
            <w:shd w:val="clear" w:color="auto" w:fill="D9D9D9" w:themeFill="background1" w:themeFillShade="D9"/>
          </w:tcPr>
          <w:p w14:paraId="0D0D74AB" w14:textId="7B1E4AD4" w:rsidR="007E3D98" w:rsidRDefault="007E3D98" w:rsidP="00240C7D">
            <w:pPr>
              <w:pStyle w:val="Heading3"/>
              <w:framePr w:wrap="around"/>
            </w:pPr>
            <w:r w:rsidRPr="004C1903">
              <w:t>Gender and the Body</w:t>
            </w:r>
          </w:p>
        </w:tc>
        <w:tc>
          <w:tcPr>
            <w:tcW w:w="1498" w:type="dxa"/>
            <w:gridSpan w:val="2"/>
          </w:tcPr>
          <w:p w14:paraId="5841793E" w14:textId="0EA36C05" w:rsidR="007E3D98" w:rsidRDefault="007E3D98" w:rsidP="00240C7D">
            <w:pPr>
              <w:pStyle w:val="Heading3"/>
              <w:framePr w:wrap="around"/>
            </w:pPr>
            <w:r w:rsidRPr="004C1903">
              <w:t>Addiction</w:t>
            </w:r>
          </w:p>
        </w:tc>
        <w:tc>
          <w:tcPr>
            <w:tcW w:w="1578" w:type="dxa"/>
            <w:gridSpan w:val="4"/>
            <w:shd w:val="clear" w:color="auto" w:fill="D9D9D9" w:themeFill="background1" w:themeFillShade="D9"/>
          </w:tcPr>
          <w:p w14:paraId="62D53768" w14:textId="3FEB8D56" w:rsidR="007E3D98" w:rsidRDefault="007E3D98" w:rsidP="00992D20">
            <w:pPr>
              <w:pStyle w:val="Heading3"/>
              <w:framePr w:wrap="around"/>
            </w:pPr>
            <w:r>
              <w:t>Voluntary Healthcare Provision in/out of Welfare States: Cross -associations from the East to West of Europe</w:t>
            </w:r>
            <w:r w:rsidR="00992D20">
              <w:rPr>
                <w:rStyle w:val="FootnoteReference"/>
              </w:rPr>
              <w:footnoteReference w:id="2"/>
            </w:r>
          </w:p>
        </w:tc>
        <w:tc>
          <w:tcPr>
            <w:tcW w:w="1577" w:type="dxa"/>
            <w:gridSpan w:val="2"/>
          </w:tcPr>
          <w:p w14:paraId="28BB8299" w14:textId="12828826" w:rsidR="007E3D98" w:rsidRDefault="007E3D98" w:rsidP="00240C7D">
            <w:pPr>
              <w:pStyle w:val="Heading3"/>
              <w:framePr w:wrap="around"/>
            </w:pPr>
            <w:r w:rsidRPr="004C1903">
              <w:t xml:space="preserve">Biomedicine </w:t>
            </w:r>
            <w:r>
              <w:t xml:space="preserve">&amp; </w:t>
            </w:r>
            <w:r w:rsidRPr="004C1903">
              <w:t>marginalised communities in the Pacific</w:t>
            </w:r>
          </w:p>
        </w:tc>
        <w:tc>
          <w:tcPr>
            <w:tcW w:w="1668" w:type="dxa"/>
            <w:gridSpan w:val="3"/>
            <w:shd w:val="clear" w:color="auto" w:fill="D9D9D9" w:themeFill="background1" w:themeFillShade="D9"/>
          </w:tcPr>
          <w:p w14:paraId="3C8DFE0D" w14:textId="0979AD96" w:rsidR="007E3D98" w:rsidRDefault="007E3D98" w:rsidP="00240C7D">
            <w:pPr>
              <w:pStyle w:val="Heading3"/>
              <w:framePr w:wrap="around"/>
            </w:pPr>
            <w:r>
              <w:t>Managing pain and disease</w:t>
            </w:r>
          </w:p>
        </w:tc>
        <w:tc>
          <w:tcPr>
            <w:tcW w:w="1577" w:type="dxa"/>
            <w:gridSpan w:val="3"/>
          </w:tcPr>
          <w:p w14:paraId="2E5803BA" w14:textId="5FB766C8" w:rsidR="007E3D98" w:rsidRDefault="007E3D98" w:rsidP="00240C7D">
            <w:pPr>
              <w:pStyle w:val="Heading3"/>
              <w:framePr w:wrap="around"/>
            </w:pPr>
            <w:r w:rsidRPr="004C1903">
              <w:t>Outer Expressions and Inner Worlds: How to do the History of Infant Psychological Health and Welfare?</w:t>
            </w:r>
          </w:p>
        </w:tc>
        <w:tc>
          <w:tcPr>
            <w:tcW w:w="1630" w:type="dxa"/>
            <w:gridSpan w:val="2"/>
            <w:shd w:val="clear" w:color="auto" w:fill="D9D9D9" w:themeFill="background1" w:themeFillShade="D9"/>
          </w:tcPr>
          <w:p w14:paraId="0193C998" w14:textId="1ADB609C" w:rsidR="007E3D98" w:rsidRDefault="007E3D98" w:rsidP="005A6D55">
            <w:pPr>
              <w:pStyle w:val="Heading3"/>
              <w:framePr w:wrap="around"/>
            </w:pPr>
            <w:r w:rsidRPr="004C1903">
              <w:t>Civil Rights &amp; Disability Rights inside/outside State-Run Institutions in the United States</w:t>
            </w:r>
          </w:p>
        </w:tc>
      </w:tr>
      <w:tr w:rsidR="007E3D98" w14:paraId="339CF160" w14:textId="77777777" w:rsidTr="1B8FA681">
        <w:trPr>
          <w:gridAfter w:val="2"/>
          <w:wAfter w:w="43" w:type="dxa"/>
          <w:trHeight w:val="300"/>
        </w:trPr>
        <w:tc>
          <w:tcPr>
            <w:tcW w:w="842" w:type="dxa"/>
          </w:tcPr>
          <w:p w14:paraId="2DE5623D" w14:textId="24E1C2A9" w:rsidR="007E3D98" w:rsidRDefault="007E3D98" w:rsidP="00024FDF">
            <w:pPr>
              <w:pStyle w:val="ChairName"/>
            </w:pPr>
            <w:r>
              <w:t>Panel</w:t>
            </w:r>
          </w:p>
        </w:tc>
        <w:tc>
          <w:tcPr>
            <w:tcW w:w="1691" w:type="dxa"/>
            <w:gridSpan w:val="2"/>
            <w:tcBorders>
              <w:top w:val="single" w:sz="4" w:space="0" w:color="auto"/>
            </w:tcBorders>
            <w:shd w:val="clear" w:color="auto" w:fill="D9D9D9" w:themeFill="background1" w:themeFillShade="D9"/>
          </w:tcPr>
          <w:p w14:paraId="53F680C5" w14:textId="18D7F1B0" w:rsidR="007E3D98" w:rsidRPr="0048455C" w:rsidRDefault="007E3D98" w:rsidP="0073742C">
            <w:pPr>
              <w:pStyle w:val="PanelNo"/>
            </w:pPr>
            <w:r>
              <w:t>101</w:t>
            </w:r>
          </w:p>
        </w:tc>
        <w:tc>
          <w:tcPr>
            <w:tcW w:w="1834" w:type="dxa"/>
            <w:gridSpan w:val="4"/>
          </w:tcPr>
          <w:p w14:paraId="32B6F1C4" w14:textId="388B3B0D" w:rsidR="007E3D98" w:rsidRDefault="007E3D98" w:rsidP="0073742C">
            <w:pPr>
              <w:pStyle w:val="PanelNo"/>
            </w:pPr>
            <w:r>
              <w:t>102</w:t>
            </w:r>
          </w:p>
        </w:tc>
        <w:tc>
          <w:tcPr>
            <w:tcW w:w="1409" w:type="dxa"/>
            <w:shd w:val="clear" w:color="auto" w:fill="D9D9D9" w:themeFill="background1" w:themeFillShade="D9"/>
          </w:tcPr>
          <w:p w14:paraId="2F65AAC5" w14:textId="362F8891" w:rsidR="007E3D98" w:rsidRDefault="007E3D98" w:rsidP="0073742C">
            <w:pPr>
              <w:pStyle w:val="PanelNo"/>
            </w:pPr>
            <w:r>
              <w:t>103</w:t>
            </w:r>
          </w:p>
        </w:tc>
        <w:tc>
          <w:tcPr>
            <w:tcW w:w="1498" w:type="dxa"/>
            <w:gridSpan w:val="2"/>
          </w:tcPr>
          <w:p w14:paraId="6A5514BE" w14:textId="0A7105AD" w:rsidR="007E3D98" w:rsidRDefault="007E3D98" w:rsidP="0073742C">
            <w:pPr>
              <w:pStyle w:val="PanelNo"/>
            </w:pPr>
            <w:r>
              <w:t>104</w:t>
            </w:r>
          </w:p>
        </w:tc>
        <w:tc>
          <w:tcPr>
            <w:tcW w:w="1578" w:type="dxa"/>
            <w:gridSpan w:val="4"/>
            <w:shd w:val="clear" w:color="auto" w:fill="D9D9D9" w:themeFill="background1" w:themeFillShade="D9"/>
          </w:tcPr>
          <w:p w14:paraId="5D099A4F" w14:textId="42AF76C6" w:rsidR="007E3D98" w:rsidRDefault="007E3D98" w:rsidP="0073742C">
            <w:pPr>
              <w:pStyle w:val="PanelNo"/>
            </w:pPr>
            <w:r>
              <w:t>105</w:t>
            </w:r>
          </w:p>
        </w:tc>
        <w:tc>
          <w:tcPr>
            <w:tcW w:w="1577" w:type="dxa"/>
            <w:gridSpan w:val="2"/>
          </w:tcPr>
          <w:p w14:paraId="5471A802" w14:textId="49624A2F" w:rsidR="007E3D98" w:rsidRDefault="007E3D98" w:rsidP="0073742C">
            <w:pPr>
              <w:pStyle w:val="PanelNo"/>
            </w:pPr>
            <w:r>
              <w:t>106</w:t>
            </w:r>
          </w:p>
        </w:tc>
        <w:tc>
          <w:tcPr>
            <w:tcW w:w="1668" w:type="dxa"/>
            <w:gridSpan w:val="3"/>
            <w:shd w:val="clear" w:color="auto" w:fill="D9D9D9" w:themeFill="background1" w:themeFillShade="D9"/>
          </w:tcPr>
          <w:p w14:paraId="2747305E" w14:textId="2C8BA0AE" w:rsidR="007E3D98" w:rsidRDefault="007E3D98" w:rsidP="0073742C">
            <w:pPr>
              <w:pStyle w:val="PanelNo"/>
            </w:pPr>
            <w:r>
              <w:t>107</w:t>
            </w:r>
          </w:p>
        </w:tc>
        <w:tc>
          <w:tcPr>
            <w:tcW w:w="1577" w:type="dxa"/>
            <w:gridSpan w:val="3"/>
          </w:tcPr>
          <w:p w14:paraId="71173F3E" w14:textId="2510FC6B" w:rsidR="007E3D98" w:rsidRDefault="007E3D98" w:rsidP="0073742C">
            <w:pPr>
              <w:pStyle w:val="PanelNo"/>
            </w:pPr>
            <w:r>
              <w:t>108</w:t>
            </w:r>
          </w:p>
        </w:tc>
        <w:tc>
          <w:tcPr>
            <w:tcW w:w="1630" w:type="dxa"/>
            <w:gridSpan w:val="2"/>
            <w:shd w:val="clear" w:color="auto" w:fill="D9D9D9" w:themeFill="background1" w:themeFillShade="D9"/>
          </w:tcPr>
          <w:p w14:paraId="23E21719" w14:textId="3A163F6E" w:rsidR="007E3D98" w:rsidRDefault="007E3D98" w:rsidP="0073742C">
            <w:pPr>
              <w:pStyle w:val="PanelNo"/>
            </w:pPr>
            <w:r>
              <w:t>109</w:t>
            </w:r>
          </w:p>
        </w:tc>
      </w:tr>
      <w:tr w:rsidR="007E3D98" w14:paraId="7DC51C87" w14:textId="77777777" w:rsidTr="1B8FA681">
        <w:trPr>
          <w:gridAfter w:val="2"/>
          <w:wAfter w:w="43" w:type="dxa"/>
          <w:trHeight w:val="300"/>
        </w:trPr>
        <w:tc>
          <w:tcPr>
            <w:tcW w:w="842" w:type="dxa"/>
          </w:tcPr>
          <w:p w14:paraId="50901B58" w14:textId="5FD10D9C" w:rsidR="007E3D98" w:rsidRDefault="007E3D98" w:rsidP="00024FDF">
            <w:pPr>
              <w:pStyle w:val="ChairName"/>
            </w:pPr>
            <w:r>
              <w:t>Chair</w:t>
            </w:r>
          </w:p>
        </w:tc>
        <w:tc>
          <w:tcPr>
            <w:tcW w:w="1691" w:type="dxa"/>
            <w:gridSpan w:val="2"/>
            <w:tcBorders>
              <w:top w:val="single" w:sz="4" w:space="0" w:color="auto"/>
            </w:tcBorders>
            <w:shd w:val="clear" w:color="auto" w:fill="D9D9D9" w:themeFill="background1" w:themeFillShade="D9"/>
          </w:tcPr>
          <w:p w14:paraId="4375DA9B" w14:textId="174FEE34" w:rsidR="007E3D98" w:rsidRPr="0048455C" w:rsidRDefault="7327AB6C" w:rsidP="32B8C29E">
            <w:pPr>
              <w:pStyle w:val="ChairName"/>
            </w:pPr>
            <w:r>
              <w:t>Lisa Smith</w:t>
            </w:r>
          </w:p>
        </w:tc>
        <w:tc>
          <w:tcPr>
            <w:tcW w:w="1834" w:type="dxa"/>
            <w:gridSpan w:val="4"/>
          </w:tcPr>
          <w:p w14:paraId="1B504BC5" w14:textId="4066D19B" w:rsidR="007E3D98" w:rsidRDefault="007E3D98" w:rsidP="32B8C29E">
            <w:pPr>
              <w:pStyle w:val="ChairName"/>
            </w:pPr>
            <w:r>
              <w:t>Ciara Henderson</w:t>
            </w:r>
          </w:p>
        </w:tc>
        <w:tc>
          <w:tcPr>
            <w:tcW w:w="1409" w:type="dxa"/>
            <w:shd w:val="clear" w:color="auto" w:fill="D9D9D9" w:themeFill="background1" w:themeFillShade="D9"/>
          </w:tcPr>
          <w:p w14:paraId="727787C6" w14:textId="036CCE1C" w:rsidR="007E3D98" w:rsidRDefault="007E3D98" w:rsidP="32B8C29E">
            <w:pPr>
              <w:pStyle w:val="ChairName"/>
              <w:rPr>
                <w:color w:val="000000" w:themeColor="text1"/>
              </w:rPr>
            </w:pPr>
            <w:r w:rsidRPr="32B8C29E">
              <w:t>Rae Gillibrand</w:t>
            </w:r>
          </w:p>
        </w:tc>
        <w:tc>
          <w:tcPr>
            <w:tcW w:w="1498" w:type="dxa"/>
            <w:gridSpan w:val="2"/>
          </w:tcPr>
          <w:p w14:paraId="6EA0B482" w14:textId="29BA576A" w:rsidR="007E3D98" w:rsidRDefault="007E3D98" w:rsidP="32B8C29E">
            <w:pPr>
              <w:pStyle w:val="ChairName"/>
            </w:pPr>
            <w:r>
              <w:t>Simon Huxtable</w:t>
            </w:r>
          </w:p>
        </w:tc>
        <w:tc>
          <w:tcPr>
            <w:tcW w:w="1578" w:type="dxa"/>
            <w:gridSpan w:val="4"/>
            <w:shd w:val="clear" w:color="auto" w:fill="D9D9D9" w:themeFill="background1" w:themeFillShade="D9"/>
          </w:tcPr>
          <w:p w14:paraId="2639C98D" w14:textId="6696FE93" w:rsidR="007E3D98" w:rsidRDefault="007E3D98" w:rsidP="32B8C29E">
            <w:pPr>
              <w:pStyle w:val="ChairName"/>
            </w:pPr>
            <w:r>
              <w:t>Rosemary Cresswell</w:t>
            </w:r>
          </w:p>
        </w:tc>
        <w:tc>
          <w:tcPr>
            <w:tcW w:w="1577" w:type="dxa"/>
            <w:gridSpan w:val="2"/>
          </w:tcPr>
          <w:p w14:paraId="11F5F679" w14:textId="7F93B025" w:rsidR="007E3D98" w:rsidRDefault="007E3D98" w:rsidP="32B8C29E">
            <w:pPr>
              <w:pStyle w:val="ChairName"/>
            </w:pPr>
            <w:r>
              <w:t>Shane Doyle</w:t>
            </w:r>
          </w:p>
        </w:tc>
        <w:tc>
          <w:tcPr>
            <w:tcW w:w="1668" w:type="dxa"/>
            <w:gridSpan w:val="3"/>
            <w:shd w:val="clear" w:color="auto" w:fill="D9D9D9" w:themeFill="background1" w:themeFillShade="D9"/>
          </w:tcPr>
          <w:p w14:paraId="23FD480A" w14:textId="3AF6DC6C" w:rsidR="007E3D98" w:rsidRDefault="007E3D98" w:rsidP="32B8C29E">
            <w:pPr>
              <w:pStyle w:val="ChairName"/>
            </w:pPr>
            <w:r>
              <w:t>Stephanie Wright</w:t>
            </w:r>
          </w:p>
        </w:tc>
        <w:tc>
          <w:tcPr>
            <w:tcW w:w="1577" w:type="dxa"/>
            <w:gridSpan w:val="3"/>
          </w:tcPr>
          <w:p w14:paraId="469F4480" w14:textId="77777777" w:rsidR="007E3D98" w:rsidRDefault="007E3D98" w:rsidP="32B8C29E">
            <w:pPr>
              <w:pStyle w:val="ChairName"/>
            </w:pPr>
            <w:r>
              <w:t>Hannah Blythe</w:t>
            </w:r>
          </w:p>
          <w:p w14:paraId="46C1776E" w14:textId="77777777" w:rsidR="007E3D98" w:rsidRDefault="007E3D98" w:rsidP="32B8C29E">
            <w:pPr>
              <w:pStyle w:val="ChairName"/>
            </w:pPr>
          </w:p>
        </w:tc>
        <w:tc>
          <w:tcPr>
            <w:tcW w:w="1630" w:type="dxa"/>
            <w:gridSpan w:val="2"/>
            <w:shd w:val="clear" w:color="auto" w:fill="D9D9D9" w:themeFill="background1" w:themeFillShade="D9"/>
          </w:tcPr>
          <w:p w14:paraId="070FA1F6" w14:textId="5C507485" w:rsidR="007E3D98" w:rsidRDefault="007E3D98" w:rsidP="32B8C29E">
            <w:pPr>
              <w:pStyle w:val="ChairName"/>
            </w:pPr>
            <w:r>
              <w:t>Will Jackson</w:t>
            </w:r>
          </w:p>
        </w:tc>
      </w:tr>
      <w:tr w:rsidR="007E3D98" w14:paraId="0A361247" w14:textId="77777777" w:rsidTr="1B8FA681">
        <w:trPr>
          <w:gridAfter w:val="2"/>
          <w:wAfter w:w="43" w:type="dxa"/>
          <w:trHeight w:val="300"/>
        </w:trPr>
        <w:tc>
          <w:tcPr>
            <w:tcW w:w="842" w:type="dxa"/>
          </w:tcPr>
          <w:p w14:paraId="1FC3CBAC" w14:textId="31878376" w:rsidR="007E3D98" w:rsidRDefault="007E3D98" w:rsidP="00024FDF">
            <w:pPr>
              <w:pStyle w:val="ChairName"/>
            </w:pPr>
            <w:r>
              <w:t>Room</w:t>
            </w:r>
          </w:p>
        </w:tc>
        <w:tc>
          <w:tcPr>
            <w:tcW w:w="1691" w:type="dxa"/>
            <w:gridSpan w:val="2"/>
            <w:shd w:val="clear" w:color="auto" w:fill="D9D9D9" w:themeFill="background1" w:themeFillShade="D9"/>
          </w:tcPr>
          <w:p w14:paraId="356938BC" w14:textId="47C53257" w:rsidR="007E3D98" w:rsidRPr="0048455C" w:rsidRDefault="668728A4" w:rsidP="00024FDF">
            <w:pPr>
              <w:pStyle w:val="ChairName"/>
            </w:pPr>
            <w:r>
              <w:t>MSB LG.15</w:t>
            </w:r>
          </w:p>
        </w:tc>
        <w:tc>
          <w:tcPr>
            <w:tcW w:w="1834" w:type="dxa"/>
            <w:gridSpan w:val="4"/>
          </w:tcPr>
          <w:p w14:paraId="20B2676E" w14:textId="1596BE64" w:rsidR="007E3D98" w:rsidRDefault="743FD52B" w:rsidP="00024FDF">
            <w:pPr>
              <w:pStyle w:val="ChairName"/>
            </w:pPr>
            <w:r>
              <w:t>Chemistry LT D (G.35)</w:t>
            </w:r>
          </w:p>
        </w:tc>
        <w:tc>
          <w:tcPr>
            <w:tcW w:w="1409" w:type="dxa"/>
            <w:shd w:val="clear" w:color="auto" w:fill="D9D9D9" w:themeFill="background1" w:themeFillShade="D9"/>
          </w:tcPr>
          <w:p w14:paraId="7736A659" w14:textId="53A81563" w:rsidR="007E3D98" w:rsidRDefault="743FD52B" w:rsidP="00024FDF">
            <w:pPr>
              <w:pStyle w:val="ChairName"/>
            </w:pPr>
            <w:r>
              <w:t>Baines G.36</w:t>
            </w:r>
          </w:p>
        </w:tc>
        <w:tc>
          <w:tcPr>
            <w:tcW w:w="1498" w:type="dxa"/>
            <w:gridSpan w:val="2"/>
          </w:tcPr>
          <w:p w14:paraId="069897CD" w14:textId="544B5446" w:rsidR="007E3D98" w:rsidRDefault="46826D4B" w:rsidP="00024FDF">
            <w:pPr>
              <w:pStyle w:val="ChairName"/>
            </w:pPr>
            <w:r>
              <w:t>MSB LG.10</w:t>
            </w:r>
          </w:p>
        </w:tc>
        <w:tc>
          <w:tcPr>
            <w:tcW w:w="1578" w:type="dxa"/>
            <w:gridSpan w:val="4"/>
            <w:shd w:val="clear" w:color="auto" w:fill="D9D9D9" w:themeFill="background1" w:themeFillShade="D9"/>
          </w:tcPr>
          <w:p w14:paraId="27044381" w14:textId="135C2330" w:rsidR="007E3D98" w:rsidRDefault="46826D4B" w:rsidP="00024FDF">
            <w:pPr>
              <w:pStyle w:val="ChairName"/>
            </w:pPr>
            <w:r>
              <w:t>Parkinson B.09</w:t>
            </w:r>
          </w:p>
        </w:tc>
        <w:tc>
          <w:tcPr>
            <w:tcW w:w="1577" w:type="dxa"/>
            <w:gridSpan w:val="2"/>
          </w:tcPr>
          <w:p w14:paraId="699E6FE5" w14:textId="72362362" w:rsidR="007E3D98" w:rsidRDefault="09DB007F" w:rsidP="00024FDF">
            <w:pPr>
              <w:pStyle w:val="ChairName"/>
            </w:pPr>
            <w:r>
              <w:t>Baines LT (2.34)</w:t>
            </w:r>
          </w:p>
        </w:tc>
        <w:tc>
          <w:tcPr>
            <w:tcW w:w="1668" w:type="dxa"/>
            <w:gridSpan w:val="3"/>
            <w:shd w:val="clear" w:color="auto" w:fill="D9D9D9" w:themeFill="background1" w:themeFillShade="D9"/>
          </w:tcPr>
          <w:p w14:paraId="7E37A1B1" w14:textId="0F103E34" w:rsidR="007E3D98" w:rsidRDefault="09DB007F" w:rsidP="00024FDF">
            <w:pPr>
              <w:pStyle w:val="ChairName"/>
            </w:pPr>
            <w:r>
              <w:t>MSB LG.1</w:t>
            </w:r>
            <w:r w:rsidR="1D497741">
              <w:t>9</w:t>
            </w:r>
          </w:p>
        </w:tc>
        <w:tc>
          <w:tcPr>
            <w:tcW w:w="1577" w:type="dxa"/>
            <w:gridSpan w:val="3"/>
          </w:tcPr>
          <w:p w14:paraId="37430D05" w14:textId="4CAB168F" w:rsidR="007E3D98" w:rsidRDefault="16D9341A" w:rsidP="00024FDF">
            <w:pPr>
              <w:pStyle w:val="ChairName"/>
            </w:pPr>
            <w:r>
              <w:t>Baines 2.37</w:t>
            </w:r>
          </w:p>
        </w:tc>
        <w:tc>
          <w:tcPr>
            <w:tcW w:w="1630" w:type="dxa"/>
            <w:gridSpan w:val="2"/>
            <w:shd w:val="clear" w:color="auto" w:fill="D9D9D9" w:themeFill="background1" w:themeFillShade="D9"/>
          </w:tcPr>
          <w:p w14:paraId="22574D1D" w14:textId="4A9F0AC3" w:rsidR="007E3D98" w:rsidRDefault="594DBCB3" w:rsidP="00024FDF">
            <w:pPr>
              <w:pStyle w:val="ChairName"/>
            </w:pPr>
            <w:r>
              <w:t>Baines 2.08</w:t>
            </w:r>
          </w:p>
        </w:tc>
      </w:tr>
      <w:tr w:rsidR="007E3D98" w14:paraId="2D3A80EB" w14:textId="77777777" w:rsidTr="1B8FA681">
        <w:trPr>
          <w:gridAfter w:val="2"/>
          <w:wAfter w:w="43" w:type="dxa"/>
          <w:trHeight w:val="300"/>
        </w:trPr>
        <w:tc>
          <w:tcPr>
            <w:tcW w:w="842" w:type="dxa"/>
            <w:vMerge w:val="restart"/>
          </w:tcPr>
          <w:p w14:paraId="3C689062" w14:textId="77777777" w:rsidR="007E3D98" w:rsidRDefault="007E3D98" w:rsidP="00862571"/>
        </w:tc>
        <w:tc>
          <w:tcPr>
            <w:tcW w:w="1691" w:type="dxa"/>
            <w:gridSpan w:val="2"/>
            <w:shd w:val="clear" w:color="auto" w:fill="D9D9D9" w:themeFill="background1" w:themeFillShade="D9"/>
          </w:tcPr>
          <w:p w14:paraId="6BC9C447" w14:textId="77777777" w:rsidR="007E3D98" w:rsidRDefault="007E3D98" w:rsidP="001D608C">
            <w:pPr>
              <w:pStyle w:val="Name"/>
            </w:pPr>
            <w:r>
              <w:t>Sophie Mann</w:t>
            </w:r>
          </w:p>
          <w:p w14:paraId="487ECA4E" w14:textId="64511B63" w:rsidR="007E3D98" w:rsidRDefault="007E3D98" w:rsidP="001D608C">
            <w:pPr>
              <w:pStyle w:val="PaperTitle"/>
            </w:pPr>
            <w:r>
              <w:t>In and Out of Care: Chronic Illness in Early Modern England</w:t>
            </w:r>
          </w:p>
          <w:p w14:paraId="1277D326" w14:textId="53B7DCDA" w:rsidR="007E3D98" w:rsidRPr="00E2365A" w:rsidRDefault="007E3D98" w:rsidP="0098103B">
            <w:pPr>
              <w:pStyle w:val="PaperTitle"/>
            </w:pPr>
          </w:p>
        </w:tc>
        <w:tc>
          <w:tcPr>
            <w:tcW w:w="1834" w:type="dxa"/>
            <w:gridSpan w:val="4"/>
          </w:tcPr>
          <w:p w14:paraId="103D6ECF" w14:textId="77777777" w:rsidR="007E3D98" w:rsidRDefault="007E3D98" w:rsidP="00CB1C66">
            <w:pPr>
              <w:pStyle w:val="Name"/>
            </w:pPr>
            <w:r>
              <w:t>Ciara Breathnach</w:t>
            </w:r>
          </w:p>
          <w:p w14:paraId="344D37B4" w14:textId="77777777" w:rsidR="007E3D98" w:rsidRDefault="007E3D98" w:rsidP="00CB1C66">
            <w:pPr>
              <w:pStyle w:val="PaperTitle"/>
            </w:pPr>
            <w:r>
              <w:t>GREATLEAP: a case study of international collaboration.</w:t>
            </w:r>
          </w:p>
          <w:p w14:paraId="19EC2097" w14:textId="77777777" w:rsidR="007E3D98" w:rsidRDefault="007E3D98" w:rsidP="00862571"/>
        </w:tc>
        <w:tc>
          <w:tcPr>
            <w:tcW w:w="1409" w:type="dxa"/>
            <w:shd w:val="clear" w:color="auto" w:fill="D9D9D9" w:themeFill="background1" w:themeFillShade="D9"/>
          </w:tcPr>
          <w:p w14:paraId="4FA075FB" w14:textId="77777777" w:rsidR="007E3D98" w:rsidRPr="00E2365A" w:rsidRDefault="007E3D98" w:rsidP="001D608C">
            <w:pPr>
              <w:pStyle w:val="Name"/>
            </w:pPr>
            <w:r w:rsidRPr="00E2365A">
              <w:t xml:space="preserve">Lynsey </w:t>
            </w:r>
            <w:r w:rsidRPr="001D608C">
              <w:t>Shale</w:t>
            </w:r>
          </w:p>
          <w:p w14:paraId="12AAF4C9" w14:textId="59DAEF68" w:rsidR="007E3D98" w:rsidRDefault="007E3D98" w:rsidP="00CB1C66">
            <w:pPr>
              <w:pStyle w:val="PaperTitle"/>
            </w:pPr>
            <w:r w:rsidRPr="00E2365A">
              <w:t xml:space="preserve">A </w:t>
            </w:r>
            <w:r w:rsidRPr="0098103B">
              <w:t>Fine</w:t>
            </w:r>
            <w:r w:rsidRPr="00E2365A">
              <w:t xml:space="preserve"> Balance of Fluids: </w:t>
            </w:r>
            <w:r w:rsidRPr="00CB1C66">
              <w:t>Retention</w:t>
            </w:r>
            <w:r w:rsidRPr="00E2365A">
              <w:t xml:space="preserve"> and Expulsion of Female Bodily Fluids in Ancient Egypt</w:t>
            </w:r>
          </w:p>
        </w:tc>
        <w:tc>
          <w:tcPr>
            <w:tcW w:w="1498" w:type="dxa"/>
            <w:gridSpan w:val="2"/>
          </w:tcPr>
          <w:p w14:paraId="504B13E4" w14:textId="77777777" w:rsidR="007E3D98" w:rsidRDefault="007E3D98" w:rsidP="00CB1C66">
            <w:pPr>
              <w:pStyle w:val="Name"/>
            </w:pPr>
            <w:r>
              <w:t xml:space="preserve">Yun Huang </w:t>
            </w:r>
          </w:p>
          <w:p w14:paraId="5F7151E7" w14:textId="77777777" w:rsidR="007E3D98" w:rsidRDefault="007E3D98" w:rsidP="00CB1C66">
            <w:pPr>
              <w:pStyle w:val="PaperTitle"/>
            </w:pPr>
            <w:r>
              <w:t>‘In/Out’ of Addiction: Non-medical Users of Morphine in Modern China, c. 1890s- c.1940s</w:t>
            </w:r>
          </w:p>
          <w:p w14:paraId="437D71C6" w14:textId="77777777" w:rsidR="007E3D98" w:rsidRDefault="007E3D98" w:rsidP="00862571"/>
        </w:tc>
        <w:tc>
          <w:tcPr>
            <w:tcW w:w="1578" w:type="dxa"/>
            <w:gridSpan w:val="4"/>
            <w:shd w:val="clear" w:color="auto" w:fill="D9D9D9" w:themeFill="background1" w:themeFillShade="D9"/>
          </w:tcPr>
          <w:p w14:paraId="07A50DCE" w14:textId="77777777" w:rsidR="007E3D98" w:rsidRDefault="007E3D98" w:rsidP="00CB1C66">
            <w:pPr>
              <w:pStyle w:val="Name"/>
            </w:pPr>
            <w:r>
              <w:t>Ilmari Railo</w:t>
            </w:r>
          </w:p>
          <w:p w14:paraId="03C3F0F4" w14:textId="77777777" w:rsidR="007E3D98" w:rsidRDefault="007E3D98" w:rsidP="00CB1C66">
            <w:pPr>
              <w:pStyle w:val="PaperTitle"/>
            </w:pPr>
            <w:r>
              <w:t>Red Cross and the expansion of welfare in the 1950s North Karelia</w:t>
            </w:r>
          </w:p>
          <w:p w14:paraId="3E829FF5" w14:textId="77777777" w:rsidR="007E3D98" w:rsidRDefault="007E3D98" w:rsidP="00862571"/>
        </w:tc>
        <w:tc>
          <w:tcPr>
            <w:tcW w:w="1577" w:type="dxa"/>
            <w:gridSpan w:val="2"/>
          </w:tcPr>
          <w:p w14:paraId="61B12CBE" w14:textId="77777777" w:rsidR="007E3D98" w:rsidRDefault="007E3D98" w:rsidP="00CB1C66">
            <w:pPr>
              <w:pStyle w:val="Name"/>
            </w:pPr>
            <w:r>
              <w:t>Arnab Chakraborty</w:t>
            </w:r>
          </w:p>
          <w:p w14:paraId="343F4A7A" w14:textId="2647755A" w:rsidR="007E3D98" w:rsidRDefault="007E3D98" w:rsidP="00F76BE5">
            <w:pPr>
              <w:pStyle w:val="PaperTitle"/>
            </w:pPr>
            <w:r>
              <w:t>Health at the Margins: Migration and the Limits of Healthcare Systems in the Pacific</w:t>
            </w:r>
          </w:p>
        </w:tc>
        <w:tc>
          <w:tcPr>
            <w:tcW w:w="1668" w:type="dxa"/>
            <w:gridSpan w:val="3"/>
            <w:shd w:val="clear" w:color="auto" w:fill="D9D9D9" w:themeFill="background1" w:themeFillShade="D9"/>
          </w:tcPr>
          <w:p w14:paraId="00D18FF1" w14:textId="77777777" w:rsidR="007E3D98" w:rsidRDefault="007E3D98" w:rsidP="007E3D98">
            <w:pPr>
              <w:pStyle w:val="Name"/>
            </w:pPr>
            <w:r>
              <w:t>Andrew Burchell</w:t>
            </w:r>
          </w:p>
          <w:p w14:paraId="7B19074E" w14:textId="3A83F2A7" w:rsidR="007E3D98" w:rsidRDefault="007E3D98" w:rsidP="00F76BE5">
            <w:pPr>
              <w:pStyle w:val="PaperTitle"/>
            </w:pPr>
            <w:r>
              <w:t>At the sharp end: the entwined emotional and physical lives of the insulin syringe and diabetic patient organisations, c.1920-1990</w:t>
            </w:r>
          </w:p>
        </w:tc>
        <w:tc>
          <w:tcPr>
            <w:tcW w:w="1577" w:type="dxa"/>
            <w:gridSpan w:val="3"/>
            <w:vMerge w:val="restart"/>
          </w:tcPr>
          <w:p w14:paraId="7768A0A8" w14:textId="77777777" w:rsidR="007E3D98" w:rsidRDefault="007E3D98" w:rsidP="00CB1C66">
            <w:pPr>
              <w:pStyle w:val="Name"/>
            </w:pPr>
            <w:r>
              <w:t>Roundtable:</w:t>
            </w:r>
          </w:p>
          <w:p w14:paraId="127AEAB2" w14:textId="2181460A" w:rsidR="007E3D98" w:rsidRDefault="007E3D98" w:rsidP="00CB1C66">
            <w:pPr>
              <w:pStyle w:val="Name"/>
            </w:pPr>
            <w:r>
              <w:t>Elisabeth M. Yang</w:t>
            </w:r>
          </w:p>
          <w:p w14:paraId="457DDC54" w14:textId="3343CD7C" w:rsidR="007E3D98" w:rsidRDefault="41135EC0" w:rsidP="00CB1C66">
            <w:pPr>
              <w:pStyle w:val="Name"/>
            </w:pPr>
            <w:r>
              <w:t>Katie Joice</w:t>
            </w:r>
          </w:p>
          <w:p w14:paraId="26DC3FE1" w14:textId="582B5B18" w:rsidR="007E3D98" w:rsidRDefault="007E3D98" w:rsidP="00CB1C66">
            <w:pPr>
              <w:pStyle w:val="Name"/>
            </w:pPr>
            <w:r>
              <w:t>Janka Kormos</w:t>
            </w:r>
            <w:r w:rsidR="008A0832">
              <w:t xml:space="preserve"> [OP]</w:t>
            </w:r>
          </w:p>
          <w:p w14:paraId="0A3A2523" w14:textId="11BCC915" w:rsidR="007E3D98" w:rsidRDefault="007E3D98" w:rsidP="00CB1C66">
            <w:pPr>
              <w:pStyle w:val="Name"/>
            </w:pPr>
            <w:r>
              <w:t>Katherine Rawling</w:t>
            </w:r>
          </w:p>
        </w:tc>
        <w:tc>
          <w:tcPr>
            <w:tcW w:w="1630" w:type="dxa"/>
            <w:gridSpan w:val="2"/>
            <w:shd w:val="clear" w:color="auto" w:fill="D9D9D9" w:themeFill="background1" w:themeFillShade="D9"/>
          </w:tcPr>
          <w:p w14:paraId="3CBF2290" w14:textId="77777777" w:rsidR="007E3D98" w:rsidRDefault="007E3D98" w:rsidP="00CB1C66">
            <w:pPr>
              <w:pStyle w:val="Name"/>
            </w:pPr>
            <w:r>
              <w:t xml:space="preserve">Kylie </w:t>
            </w:r>
            <w:r w:rsidRPr="00CB1C66">
              <w:t>Smith</w:t>
            </w:r>
            <w:r>
              <w:t xml:space="preserve"> </w:t>
            </w:r>
          </w:p>
          <w:p w14:paraId="73AF7578" w14:textId="3E6D7947" w:rsidR="007E3D98" w:rsidRPr="00846154" w:rsidRDefault="007E3D98" w:rsidP="00CB1C66">
            <w:pPr>
              <w:pStyle w:val="PaperTitle"/>
            </w:pPr>
            <w:r>
              <w:t>Out of the Darkened Closet:</w:t>
            </w:r>
            <w:r>
              <w:br/>
              <w:t>Disability Rights and Juvenile Detention in North Carolina, 1969-1990</w:t>
            </w:r>
          </w:p>
        </w:tc>
      </w:tr>
      <w:tr w:rsidR="00F7599E" w14:paraId="3D23C97D" w14:textId="77777777" w:rsidTr="1B8FA681">
        <w:trPr>
          <w:gridAfter w:val="2"/>
          <w:wAfter w:w="43" w:type="dxa"/>
          <w:trHeight w:val="300"/>
        </w:trPr>
        <w:tc>
          <w:tcPr>
            <w:tcW w:w="842" w:type="dxa"/>
            <w:vMerge/>
          </w:tcPr>
          <w:p w14:paraId="387088AB" w14:textId="77777777" w:rsidR="00F7599E" w:rsidRDefault="00F7599E" w:rsidP="008B2F4E"/>
        </w:tc>
        <w:tc>
          <w:tcPr>
            <w:tcW w:w="1691" w:type="dxa"/>
            <w:gridSpan w:val="2"/>
            <w:vMerge w:val="restart"/>
            <w:shd w:val="clear" w:color="auto" w:fill="D9D9D9" w:themeFill="background1" w:themeFillShade="D9"/>
          </w:tcPr>
          <w:p w14:paraId="0260816B" w14:textId="77777777" w:rsidR="00F7599E" w:rsidRDefault="00F7599E" w:rsidP="00CA0840">
            <w:pPr>
              <w:pStyle w:val="Name"/>
            </w:pPr>
            <w:r>
              <w:t xml:space="preserve">Helen </w:t>
            </w:r>
            <w:r w:rsidRPr="00CA0840">
              <w:t>Esfandiary</w:t>
            </w:r>
          </w:p>
          <w:p w14:paraId="4CD23627" w14:textId="77777777" w:rsidR="00F7599E" w:rsidRDefault="00F7599E" w:rsidP="00CA0840">
            <w:pPr>
              <w:pStyle w:val="PaperTitle"/>
            </w:pPr>
            <w:r>
              <w:t xml:space="preserve">Keeping Consumption Out: Maternal Gatekeeping, Preventive Regimen, and the </w:t>
            </w:r>
            <w:r>
              <w:lastRenderedPageBreak/>
              <w:t>Boundaries of Care in Georgian England</w:t>
            </w:r>
          </w:p>
          <w:p w14:paraId="5037E508" w14:textId="34609573" w:rsidR="00F7599E" w:rsidRPr="00037B5F" w:rsidRDefault="00F7599E" w:rsidP="00037B5F">
            <w:pPr>
              <w:pStyle w:val="PaperTitle"/>
            </w:pPr>
          </w:p>
        </w:tc>
        <w:tc>
          <w:tcPr>
            <w:tcW w:w="1834" w:type="dxa"/>
            <w:gridSpan w:val="4"/>
          </w:tcPr>
          <w:p w14:paraId="5B8DD5BB" w14:textId="77777777" w:rsidR="00F7599E" w:rsidRDefault="00F7599E" w:rsidP="00CA0840">
            <w:pPr>
              <w:pStyle w:val="Name"/>
            </w:pPr>
            <w:r>
              <w:lastRenderedPageBreak/>
              <w:t>Oonagh Walsh</w:t>
            </w:r>
          </w:p>
          <w:p w14:paraId="5E7DB665" w14:textId="77777777" w:rsidR="00F7599E" w:rsidRDefault="00F7599E" w:rsidP="00CA0840">
            <w:pPr>
              <w:pStyle w:val="PaperTitle"/>
            </w:pPr>
            <w:r>
              <w:t>Death, Disease and Debility in the Irish Asylum, 1880-1910</w:t>
            </w:r>
          </w:p>
          <w:p w14:paraId="0B5A46BD" w14:textId="77777777" w:rsidR="00F7599E" w:rsidRDefault="00F7599E" w:rsidP="008B2F4E"/>
        </w:tc>
        <w:tc>
          <w:tcPr>
            <w:tcW w:w="1409" w:type="dxa"/>
            <w:vMerge w:val="restart"/>
            <w:shd w:val="clear" w:color="auto" w:fill="D9D9D9" w:themeFill="background1" w:themeFillShade="D9"/>
          </w:tcPr>
          <w:p w14:paraId="5EA5948D" w14:textId="77777777" w:rsidR="00F7599E" w:rsidRDefault="00F7599E" w:rsidP="32B8C29E">
            <w:pPr>
              <w:pStyle w:val="Name"/>
            </w:pPr>
            <w:r>
              <w:t xml:space="preserve">Henry Meier </w:t>
            </w:r>
          </w:p>
          <w:p w14:paraId="21588A8B" w14:textId="433C847A" w:rsidR="00F7599E" w:rsidRDefault="00F7599E" w:rsidP="00CA0840">
            <w:pPr>
              <w:pStyle w:val="PaperTitle"/>
            </w:pPr>
            <w:r>
              <w:t xml:space="preserve">Female within and male without? Gender, location and the causes of </w:t>
            </w:r>
            <w:r>
              <w:lastRenderedPageBreak/>
              <w:t>smallpox in early modern England</w:t>
            </w:r>
          </w:p>
        </w:tc>
        <w:tc>
          <w:tcPr>
            <w:tcW w:w="1498" w:type="dxa"/>
            <w:gridSpan w:val="2"/>
          </w:tcPr>
          <w:p w14:paraId="4E10D872" w14:textId="77777777" w:rsidR="00F7599E" w:rsidRDefault="00F7599E" w:rsidP="00CA0840">
            <w:pPr>
              <w:pStyle w:val="Name"/>
            </w:pPr>
            <w:r>
              <w:lastRenderedPageBreak/>
              <w:t>Caine Jordan</w:t>
            </w:r>
          </w:p>
          <w:p w14:paraId="0E725ADB" w14:textId="77777777" w:rsidR="00F7599E" w:rsidRDefault="00F7599E" w:rsidP="00CA0840">
            <w:pPr>
              <w:pStyle w:val="PaperTitle"/>
            </w:pPr>
            <w:r>
              <w:t>Addiction, Race, and the Clinic in mid-20th century Chicago</w:t>
            </w:r>
          </w:p>
          <w:p w14:paraId="5CC7ADB8" w14:textId="77777777" w:rsidR="00F7599E" w:rsidRDefault="00F7599E" w:rsidP="008B2F4E"/>
        </w:tc>
        <w:tc>
          <w:tcPr>
            <w:tcW w:w="1578" w:type="dxa"/>
            <w:gridSpan w:val="4"/>
            <w:shd w:val="clear" w:color="auto" w:fill="D9D9D9" w:themeFill="background1" w:themeFillShade="D9"/>
          </w:tcPr>
          <w:p w14:paraId="226F245D" w14:textId="77777777" w:rsidR="00F7599E" w:rsidRDefault="00F7599E" w:rsidP="00CA0840">
            <w:pPr>
              <w:pStyle w:val="Name"/>
            </w:pPr>
            <w:r>
              <w:t>Gijs Hoekstra</w:t>
            </w:r>
          </w:p>
          <w:p w14:paraId="4153C12D" w14:textId="225A9D8E" w:rsidR="00F7599E" w:rsidRDefault="00F7599E" w:rsidP="00CA0840">
            <w:pPr>
              <w:pStyle w:val="PaperTitle"/>
            </w:pPr>
            <w:r>
              <w:t xml:space="preserve">An end to ‘neighbourly </w:t>
            </w:r>
            <w:proofErr w:type="gramStart"/>
            <w:r>
              <w:t>duties’</w:t>
            </w:r>
            <w:proofErr w:type="gramEnd"/>
            <w:r>
              <w:t xml:space="preserve">? The Green Cross Association and the </w:t>
            </w:r>
            <w:r>
              <w:lastRenderedPageBreak/>
              <w:t>transformation of rural healthcare in the Netherlands</w:t>
            </w:r>
          </w:p>
          <w:p w14:paraId="736040A9" w14:textId="77777777" w:rsidR="00F7599E" w:rsidRDefault="00F7599E" w:rsidP="008B2F4E"/>
        </w:tc>
        <w:tc>
          <w:tcPr>
            <w:tcW w:w="1577" w:type="dxa"/>
            <w:gridSpan w:val="2"/>
          </w:tcPr>
          <w:p w14:paraId="7F74455B" w14:textId="77777777" w:rsidR="00F7599E" w:rsidRDefault="00F7599E" w:rsidP="00CA0840">
            <w:pPr>
              <w:pStyle w:val="Name"/>
            </w:pPr>
            <w:r>
              <w:lastRenderedPageBreak/>
              <w:t>Claire Macindoe</w:t>
            </w:r>
          </w:p>
          <w:p w14:paraId="4E9D84E9" w14:textId="6B2617A0" w:rsidR="00F7599E" w:rsidRDefault="00F7599E" w:rsidP="007C5D8F">
            <w:pPr>
              <w:pStyle w:val="PaperTitle"/>
            </w:pPr>
            <w:r>
              <w:t xml:space="preserve">Healthcare v Hauora – Injured indigenous Māori veterans and their navigation of New Zealand’s </w:t>
            </w:r>
            <w:r>
              <w:lastRenderedPageBreak/>
              <w:t>western healthcare system during, and immediately after, World War Two.</w:t>
            </w:r>
          </w:p>
        </w:tc>
        <w:tc>
          <w:tcPr>
            <w:tcW w:w="1668" w:type="dxa"/>
            <w:gridSpan w:val="3"/>
            <w:shd w:val="clear" w:color="auto" w:fill="D9D9D9" w:themeFill="background1" w:themeFillShade="D9"/>
          </w:tcPr>
          <w:p w14:paraId="38C9F84B" w14:textId="77777777" w:rsidR="00F7599E" w:rsidRDefault="00F7599E" w:rsidP="007E3D98">
            <w:pPr>
              <w:pStyle w:val="Name"/>
            </w:pPr>
            <w:r>
              <w:lastRenderedPageBreak/>
              <w:t>Sloane Wesloh</w:t>
            </w:r>
          </w:p>
          <w:p w14:paraId="37473215" w14:textId="77777777" w:rsidR="00F7599E" w:rsidRDefault="00F7599E" w:rsidP="007E3D98">
            <w:pPr>
              <w:pStyle w:val="PaperTitle"/>
            </w:pPr>
            <w:r>
              <w:t>From Clinic to Consumer: Personal Health Devices and the Boundaries of Chronic Disease</w:t>
            </w:r>
          </w:p>
          <w:p w14:paraId="0C00BFAE" w14:textId="69D57F94" w:rsidR="00F7599E" w:rsidRDefault="00F7599E" w:rsidP="00CA0840">
            <w:pPr>
              <w:pStyle w:val="PaperTitle"/>
            </w:pPr>
          </w:p>
        </w:tc>
        <w:tc>
          <w:tcPr>
            <w:tcW w:w="1577" w:type="dxa"/>
            <w:gridSpan w:val="3"/>
            <w:vMerge/>
          </w:tcPr>
          <w:p w14:paraId="13C6324E" w14:textId="77777777" w:rsidR="00F7599E" w:rsidRDefault="00F7599E" w:rsidP="008B2F4E"/>
        </w:tc>
        <w:tc>
          <w:tcPr>
            <w:tcW w:w="1630" w:type="dxa"/>
            <w:gridSpan w:val="2"/>
            <w:shd w:val="clear" w:color="auto" w:fill="D9D9D9" w:themeFill="background1" w:themeFillShade="D9"/>
          </w:tcPr>
          <w:p w14:paraId="501852EA" w14:textId="77777777" w:rsidR="00F7599E" w:rsidRDefault="00F7599E" w:rsidP="00CA0840">
            <w:pPr>
              <w:pStyle w:val="Name"/>
            </w:pPr>
            <w:r>
              <w:t>Elizabeth Nelson</w:t>
            </w:r>
          </w:p>
          <w:p w14:paraId="3584A7BD" w14:textId="0BA697BB" w:rsidR="00F7599E" w:rsidRDefault="00F7599E" w:rsidP="00CA0840">
            <w:pPr>
              <w:pStyle w:val="PaperTitle"/>
            </w:pPr>
            <w:r w:rsidRPr="00846154">
              <w:t xml:space="preserve">Civil Rights and Disability Rights Inside the Institution: Indiana’s Central </w:t>
            </w:r>
            <w:r w:rsidRPr="00846154">
              <w:lastRenderedPageBreak/>
              <w:t>State Hospital (1986-1994)</w:t>
            </w:r>
          </w:p>
        </w:tc>
      </w:tr>
      <w:tr w:rsidR="00F7599E" w14:paraId="08A3F51E" w14:textId="77777777" w:rsidTr="1B8FA681">
        <w:trPr>
          <w:gridAfter w:val="2"/>
          <w:wAfter w:w="43" w:type="dxa"/>
          <w:trHeight w:val="300"/>
        </w:trPr>
        <w:tc>
          <w:tcPr>
            <w:tcW w:w="842" w:type="dxa"/>
            <w:vMerge/>
          </w:tcPr>
          <w:p w14:paraId="4DD50BFE" w14:textId="77777777" w:rsidR="00F7599E" w:rsidRDefault="00F7599E" w:rsidP="007F781E"/>
        </w:tc>
        <w:tc>
          <w:tcPr>
            <w:tcW w:w="1691" w:type="dxa"/>
            <w:gridSpan w:val="2"/>
            <w:vMerge/>
          </w:tcPr>
          <w:p w14:paraId="0139DBA1" w14:textId="77777777" w:rsidR="00F7599E" w:rsidRDefault="00F7599E" w:rsidP="007F781E">
            <w:pPr>
              <w:pStyle w:val="Name"/>
            </w:pPr>
          </w:p>
        </w:tc>
        <w:tc>
          <w:tcPr>
            <w:tcW w:w="1834" w:type="dxa"/>
            <w:gridSpan w:val="4"/>
          </w:tcPr>
          <w:p w14:paraId="1A893E1D" w14:textId="77777777" w:rsidR="00F7599E" w:rsidRDefault="00F7599E" w:rsidP="002707F3">
            <w:pPr>
              <w:pStyle w:val="Name"/>
            </w:pPr>
            <w:proofErr w:type="spellStart"/>
            <w:r>
              <w:t>Nadeche</w:t>
            </w:r>
            <w:proofErr w:type="spellEnd"/>
            <w:r>
              <w:t xml:space="preserve"> </w:t>
            </w:r>
            <w:proofErr w:type="spellStart"/>
            <w:r>
              <w:t>Diepgrond</w:t>
            </w:r>
            <w:proofErr w:type="spellEnd"/>
            <w:r>
              <w:t xml:space="preserve"> </w:t>
            </w:r>
          </w:p>
          <w:p w14:paraId="1E209EE7" w14:textId="76253E0E" w:rsidR="00F7599E" w:rsidRDefault="00F7599E" w:rsidP="002707F3">
            <w:pPr>
              <w:pStyle w:val="PaperTitle"/>
            </w:pPr>
            <w:r>
              <w:t>Who Went to the Hospital? The Transformation of Patient Populations in the Netherlands (1830-1914)</w:t>
            </w:r>
          </w:p>
          <w:p w14:paraId="23AB667D" w14:textId="77777777" w:rsidR="00F7599E" w:rsidRDefault="00F7599E" w:rsidP="007F781E">
            <w:pPr>
              <w:rPr>
                <w:rFonts w:ascii="Aptos Narrow" w:hAnsi="Aptos Narrow"/>
                <w:color w:val="000000"/>
                <w:sz w:val="22"/>
                <w:szCs w:val="22"/>
              </w:rPr>
            </w:pPr>
          </w:p>
        </w:tc>
        <w:tc>
          <w:tcPr>
            <w:tcW w:w="1409" w:type="dxa"/>
            <w:vMerge/>
          </w:tcPr>
          <w:p w14:paraId="01878954" w14:textId="58FFE2A7" w:rsidR="00F7599E" w:rsidRPr="00E2365A" w:rsidRDefault="00F7599E" w:rsidP="002707F3">
            <w:pPr>
              <w:pStyle w:val="PaperTitle"/>
            </w:pPr>
          </w:p>
        </w:tc>
        <w:tc>
          <w:tcPr>
            <w:tcW w:w="1498" w:type="dxa"/>
            <w:gridSpan w:val="2"/>
            <w:vMerge w:val="restart"/>
          </w:tcPr>
          <w:p w14:paraId="582F4479" w14:textId="77777777" w:rsidR="00F7599E" w:rsidRDefault="00F7599E" w:rsidP="002707F3">
            <w:pPr>
              <w:pStyle w:val="Name"/>
            </w:pPr>
            <w:r>
              <w:t>Fabiola Creed</w:t>
            </w:r>
          </w:p>
          <w:p w14:paraId="2862C17B" w14:textId="77777777" w:rsidR="00F7599E" w:rsidRDefault="00F7599E" w:rsidP="002707F3">
            <w:pPr>
              <w:pStyle w:val="PaperTitle"/>
            </w:pPr>
            <w:r>
              <w:t>Gambling Sponsorship, Healthy/Harmful Sports Spaces and Football Celebrities in Britain, 2002-24</w:t>
            </w:r>
          </w:p>
          <w:p w14:paraId="47AC182C" w14:textId="77777777" w:rsidR="00F7599E" w:rsidRDefault="00F7599E" w:rsidP="007F781E">
            <w:pPr>
              <w:rPr>
                <w:rFonts w:ascii="Aptos Narrow" w:hAnsi="Aptos Narrow"/>
                <w:color w:val="000000"/>
                <w:sz w:val="22"/>
                <w:szCs w:val="22"/>
              </w:rPr>
            </w:pPr>
          </w:p>
        </w:tc>
        <w:tc>
          <w:tcPr>
            <w:tcW w:w="1578" w:type="dxa"/>
            <w:gridSpan w:val="4"/>
            <w:shd w:val="clear" w:color="auto" w:fill="D9D9D9" w:themeFill="background1" w:themeFillShade="D9"/>
          </w:tcPr>
          <w:p w14:paraId="67D2DFBB" w14:textId="77777777" w:rsidR="00F7599E" w:rsidRDefault="00F7599E" w:rsidP="002707F3">
            <w:pPr>
              <w:pStyle w:val="Name"/>
            </w:pPr>
            <w:r>
              <w:t>Martijn van der Meer</w:t>
            </w:r>
          </w:p>
          <w:p w14:paraId="75C946D5" w14:textId="77777777" w:rsidR="00F7599E" w:rsidRDefault="00F7599E" w:rsidP="002707F3">
            <w:pPr>
              <w:pStyle w:val="PaperTitle"/>
            </w:pPr>
            <w:r>
              <w:t>From Cross Associations to National Child Health Care: How Preventive Care Lost Its Local Anchors</w:t>
            </w:r>
          </w:p>
          <w:p w14:paraId="3028181B" w14:textId="77777777" w:rsidR="00F7599E" w:rsidRDefault="00F7599E" w:rsidP="007F781E"/>
        </w:tc>
        <w:tc>
          <w:tcPr>
            <w:tcW w:w="1577" w:type="dxa"/>
            <w:gridSpan w:val="2"/>
            <w:vMerge w:val="restart"/>
          </w:tcPr>
          <w:p w14:paraId="3D81C3E2" w14:textId="77777777" w:rsidR="00F7599E" w:rsidRDefault="00F7599E" w:rsidP="002707F3">
            <w:pPr>
              <w:pStyle w:val="Name"/>
            </w:pPr>
            <w:r>
              <w:t>Megan Graham</w:t>
            </w:r>
          </w:p>
          <w:p w14:paraId="36447C82" w14:textId="77777777" w:rsidR="00F7599E" w:rsidRDefault="00F7599E" w:rsidP="002707F3">
            <w:pPr>
              <w:pStyle w:val="PaperTitle"/>
            </w:pPr>
            <w:r>
              <w:t>Looking outwards to expand within: The Transnational Networks of Community-Controlled Aboriginal Medical Services in Australia</w:t>
            </w:r>
          </w:p>
          <w:p w14:paraId="0D318F6A" w14:textId="77777777" w:rsidR="00F7599E" w:rsidRDefault="00F7599E" w:rsidP="007F781E">
            <w:pPr>
              <w:rPr>
                <w:rFonts w:ascii="Aptos Narrow" w:hAnsi="Aptos Narrow"/>
                <w:color w:val="000000"/>
                <w:sz w:val="22"/>
                <w:szCs w:val="22"/>
              </w:rPr>
            </w:pPr>
          </w:p>
        </w:tc>
        <w:tc>
          <w:tcPr>
            <w:tcW w:w="1668" w:type="dxa"/>
            <w:gridSpan w:val="3"/>
            <w:vMerge w:val="restart"/>
            <w:shd w:val="clear" w:color="auto" w:fill="D9D9D9" w:themeFill="background1" w:themeFillShade="D9"/>
          </w:tcPr>
          <w:p w14:paraId="6C45406B" w14:textId="77777777" w:rsidR="00F7599E" w:rsidRDefault="00F7599E" w:rsidP="007E3D98">
            <w:pPr>
              <w:pStyle w:val="Name"/>
            </w:pPr>
            <w:r>
              <w:t>Caitjan Gainty and Helen Stratford</w:t>
            </w:r>
          </w:p>
          <w:p w14:paraId="7358741E" w14:textId="37C528A1" w:rsidR="00F7599E" w:rsidRDefault="00F7599E" w:rsidP="007E3D98">
            <w:pPr>
              <w:pStyle w:val="Name"/>
            </w:pPr>
            <w:r>
              <w:rPr>
                <w:b w:val="0"/>
              </w:rPr>
              <w:t>The Ins and Outs of Productivity</w:t>
            </w:r>
          </w:p>
          <w:p w14:paraId="4157938C" w14:textId="77777777" w:rsidR="00F7599E" w:rsidRDefault="00F7599E" w:rsidP="007F781E">
            <w:pPr>
              <w:rPr>
                <w:rFonts w:ascii="Aptos Narrow" w:hAnsi="Aptos Narrow"/>
                <w:color w:val="000000"/>
                <w:sz w:val="22"/>
                <w:szCs w:val="22"/>
              </w:rPr>
            </w:pPr>
          </w:p>
        </w:tc>
        <w:tc>
          <w:tcPr>
            <w:tcW w:w="1577" w:type="dxa"/>
            <w:gridSpan w:val="3"/>
            <w:vMerge/>
          </w:tcPr>
          <w:p w14:paraId="57C44AFC" w14:textId="77777777" w:rsidR="00F7599E" w:rsidRDefault="00F7599E" w:rsidP="007F781E"/>
        </w:tc>
        <w:tc>
          <w:tcPr>
            <w:tcW w:w="1630" w:type="dxa"/>
            <w:gridSpan w:val="2"/>
            <w:vMerge w:val="restart"/>
            <w:shd w:val="clear" w:color="auto" w:fill="D9D9D9" w:themeFill="background1" w:themeFillShade="D9"/>
          </w:tcPr>
          <w:p w14:paraId="34635D7C" w14:textId="77777777" w:rsidR="00F7599E" w:rsidRDefault="00F7599E" w:rsidP="002707F3">
            <w:pPr>
              <w:pStyle w:val="Name"/>
            </w:pPr>
            <w:r>
              <w:t>Bradford Pelletier</w:t>
            </w:r>
          </w:p>
          <w:p w14:paraId="423C182B" w14:textId="77777777" w:rsidR="00F7599E" w:rsidRDefault="00F7599E" w:rsidP="002707F3">
            <w:pPr>
              <w:pStyle w:val="PaperTitle"/>
            </w:pPr>
            <w:r>
              <w:t xml:space="preserve">Between Two Institutions/Movements: </w:t>
            </w:r>
            <w:r>
              <w:br/>
              <w:t>Black Kids &amp; South Carolina’s Pineland Training School (1930-1970)</w:t>
            </w:r>
          </w:p>
          <w:p w14:paraId="207D7952" w14:textId="77777777" w:rsidR="00F7599E" w:rsidRDefault="00F7599E" w:rsidP="007F781E"/>
        </w:tc>
      </w:tr>
      <w:tr w:rsidR="00F7599E" w14:paraId="42565286" w14:textId="77777777" w:rsidTr="1B8FA681">
        <w:trPr>
          <w:gridAfter w:val="2"/>
          <w:wAfter w:w="43" w:type="dxa"/>
          <w:trHeight w:val="300"/>
        </w:trPr>
        <w:tc>
          <w:tcPr>
            <w:tcW w:w="842" w:type="dxa"/>
            <w:vMerge/>
          </w:tcPr>
          <w:p w14:paraId="20F5935C" w14:textId="77777777" w:rsidR="00F7599E" w:rsidRDefault="00F7599E" w:rsidP="007F781E"/>
        </w:tc>
        <w:tc>
          <w:tcPr>
            <w:tcW w:w="1691" w:type="dxa"/>
            <w:gridSpan w:val="2"/>
            <w:vMerge/>
          </w:tcPr>
          <w:p w14:paraId="0822E6D3" w14:textId="7FFC8BE7" w:rsidR="00F7599E" w:rsidRPr="00037B5F" w:rsidRDefault="00F7599E" w:rsidP="007F781E">
            <w:pPr>
              <w:pStyle w:val="PaperTitle"/>
            </w:pPr>
          </w:p>
        </w:tc>
        <w:tc>
          <w:tcPr>
            <w:tcW w:w="1834" w:type="dxa"/>
            <w:gridSpan w:val="4"/>
          </w:tcPr>
          <w:p w14:paraId="02CD8798" w14:textId="77777777" w:rsidR="00F7599E" w:rsidRDefault="00F7599E" w:rsidP="002707F3">
            <w:pPr>
              <w:pStyle w:val="Name"/>
            </w:pPr>
            <w:r>
              <w:t xml:space="preserve">Daniela </w:t>
            </w:r>
            <w:proofErr w:type="spellStart"/>
            <w:r>
              <w:t>Mârza</w:t>
            </w:r>
            <w:proofErr w:type="spellEnd"/>
          </w:p>
          <w:p w14:paraId="2A04C14C" w14:textId="77777777" w:rsidR="00F7599E" w:rsidRDefault="00F7599E" w:rsidP="002707F3">
            <w:pPr>
              <w:pStyle w:val="PaperTitle"/>
            </w:pPr>
            <w:r>
              <w:t>Places of Death in Cluj (1900–1924)</w:t>
            </w:r>
          </w:p>
          <w:p w14:paraId="3DFDDB2F" w14:textId="77777777" w:rsidR="00F7599E" w:rsidRDefault="00F7599E" w:rsidP="007F781E"/>
        </w:tc>
        <w:tc>
          <w:tcPr>
            <w:tcW w:w="1409" w:type="dxa"/>
            <w:vMerge/>
          </w:tcPr>
          <w:p w14:paraId="4ECE6C32" w14:textId="5A2E8589" w:rsidR="00F7599E" w:rsidRDefault="00F7599E" w:rsidP="007F781E">
            <w:pPr>
              <w:pStyle w:val="PaperTitle"/>
            </w:pPr>
          </w:p>
        </w:tc>
        <w:tc>
          <w:tcPr>
            <w:tcW w:w="1498" w:type="dxa"/>
            <w:gridSpan w:val="2"/>
            <w:vMerge/>
          </w:tcPr>
          <w:p w14:paraId="60199700" w14:textId="77777777" w:rsidR="00F7599E" w:rsidRDefault="00F7599E" w:rsidP="007F781E"/>
        </w:tc>
        <w:tc>
          <w:tcPr>
            <w:tcW w:w="1578" w:type="dxa"/>
            <w:gridSpan w:val="4"/>
            <w:shd w:val="clear" w:color="auto" w:fill="D9D9D9" w:themeFill="background1" w:themeFillShade="D9"/>
          </w:tcPr>
          <w:p w14:paraId="05D8DE1D" w14:textId="77777777" w:rsidR="00F7599E" w:rsidRDefault="00F7599E" w:rsidP="002707F3">
            <w:pPr>
              <w:pStyle w:val="Name"/>
            </w:pPr>
            <w:r>
              <w:t xml:space="preserve">Yuliya Hilevych </w:t>
            </w:r>
          </w:p>
          <w:p w14:paraId="50C2B6DD" w14:textId="0DCAA5E3" w:rsidR="00F7599E" w:rsidRDefault="00F7599E" w:rsidP="00D73E3B">
            <w:pPr>
              <w:pStyle w:val="PaperTitle"/>
            </w:pPr>
            <w:r>
              <w:t>From treatment to prevention: Red</w:t>
            </w:r>
            <w:r>
              <w:rPr>
                <w:rFonts w:ascii="Arial" w:hAnsi="Arial" w:cs="Arial"/>
              </w:rPr>
              <w:t> </w:t>
            </w:r>
            <w:r>
              <w:t xml:space="preserve">Cross’s regional healthcare provision </w:t>
            </w:r>
            <w:r w:rsidRPr="00B2699C">
              <w:t>and</w:t>
            </w:r>
            <w:r>
              <w:t xml:space="preserve"> integration in Soviet Ukraine, 1930s</w:t>
            </w:r>
            <w:r>
              <w:noBreakHyphen/>
              <w:t>1970s</w:t>
            </w:r>
          </w:p>
        </w:tc>
        <w:tc>
          <w:tcPr>
            <w:tcW w:w="1577" w:type="dxa"/>
            <w:gridSpan w:val="2"/>
            <w:vMerge/>
          </w:tcPr>
          <w:p w14:paraId="58EE0A49" w14:textId="77777777" w:rsidR="00F7599E" w:rsidRDefault="00F7599E" w:rsidP="007F781E"/>
        </w:tc>
        <w:tc>
          <w:tcPr>
            <w:tcW w:w="1668" w:type="dxa"/>
            <w:gridSpan w:val="3"/>
            <w:vMerge/>
          </w:tcPr>
          <w:p w14:paraId="3F0D6FBB" w14:textId="77777777" w:rsidR="00F7599E" w:rsidRDefault="00F7599E" w:rsidP="007F781E"/>
        </w:tc>
        <w:tc>
          <w:tcPr>
            <w:tcW w:w="1577" w:type="dxa"/>
            <w:gridSpan w:val="3"/>
            <w:vMerge/>
          </w:tcPr>
          <w:p w14:paraId="01843147" w14:textId="77777777" w:rsidR="00F7599E" w:rsidRDefault="00F7599E" w:rsidP="007F781E"/>
        </w:tc>
        <w:tc>
          <w:tcPr>
            <w:tcW w:w="1630" w:type="dxa"/>
            <w:gridSpan w:val="2"/>
            <w:vMerge/>
          </w:tcPr>
          <w:p w14:paraId="47632A30" w14:textId="77777777" w:rsidR="00F7599E" w:rsidRDefault="00F7599E" w:rsidP="007F781E"/>
        </w:tc>
      </w:tr>
      <w:tr w:rsidR="008A0832" w14:paraId="73CC11F6" w14:textId="77777777" w:rsidTr="1B8FA681">
        <w:trPr>
          <w:gridAfter w:val="2"/>
          <w:wAfter w:w="43" w:type="dxa"/>
          <w:trHeight w:val="300"/>
        </w:trPr>
        <w:tc>
          <w:tcPr>
            <w:tcW w:w="842" w:type="dxa"/>
          </w:tcPr>
          <w:p w14:paraId="04A8B0E1" w14:textId="4B901E7B" w:rsidR="008A0832" w:rsidRDefault="008A0832" w:rsidP="00340E7E">
            <w:pPr>
              <w:pStyle w:val="Name"/>
            </w:pPr>
            <w:r>
              <w:t>10:30-11:00</w:t>
            </w:r>
          </w:p>
        </w:tc>
        <w:tc>
          <w:tcPr>
            <w:tcW w:w="14462" w:type="dxa"/>
            <w:gridSpan w:val="23"/>
            <w:vAlign w:val="center"/>
          </w:tcPr>
          <w:p w14:paraId="151E801D" w14:textId="77777777" w:rsidR="008A0832" w:rsidRDefault="008A0832" w:rsidP="008A0832">
            <w:pPr>
              <w:pStyle w:val="Heading2"/>
              <w:framePr w:wrap="around"/>
            </w:pPr>
            <w:r>
              <w:t>Coffee Break</w:t>
            </w:r>
          </w:p>
          <w:p w14:paraId="47D814D9" w14:textId="75F4C6B9" w:rsidR="008A0832" w:rsidRDefault="008A0832" w:rsidP="00F7599E">
            <w:pPr>
              <w:pStyle w:val="Foodplace"/>
              <w:framePr w:wrap="around"/>
            </w:pPr>
            <w:r>
              <w:t>Parkinson Court South</w:t>
            </w:r>
            <w:r w:rsidR="00F7599E">
              <w:t xml:space="preserve">, </w:t>
            </w:r>
            <w:r>
              <w:t>Parkinson Building (Ground Floor)</w:t>
            </w:r>
          </w:p>
        </w:tc>
      </w:tr>
      <w:tr w:rsidR="002614B0" w14:paraId="616B965F" w14:textId="77777777" w:rsidTr="1B8FA681">
        <w:trPr>
          <w:gridAfter w:val="2"/>
          <w:wAfter w:w="43" w:type="dxa"/>
          <w:trHeight w:val="45"/>
        </w:trPr>
        <w:tc>
          <w:tcPr>
            <w:tcW w:w="842" w:type="dxa"/>
          </w:tcPr>
          <w:p w14:paraId="1C4FFCD4" w14:textId="3576081F" w:rsidR="002614B0" w:rsidRDefault="002614B0" w:rsidP="002614B0">
            <w:pPr>
              <w:pStyle w:val="Name"/>
            </w:pPr>
            <w:r>
              <w:t>11:00-12:30</w:t>
            </w:r>
          </w:p>
        </w:tc>
        <w:tc>
          <w:tcPr>
            <w:tcW w:w="1691" w:type="dxa"/>
            <w:gridSpan w:val="2"/>
            <w:shd w:val="clear" w:color="auto" w:fill="D9D9D9" w:themeFill="background1" w:themeFillShade="D9"/>
          </w:tcPr>
          <w:p w14:paraId="562C38AB" w14:textId="2DAA5B84" w:rsidR="002614B0" w:rsidRDefault="002614B0" w:rsidP="002614B0">
            <w:pPr>
              <w:pStyle w:val="Heading3"/>
              <w:framePr w:hSpace="0" w:wrap="auto" w:hAnchor="text" w:yAlign="inline"/>
            </w:pPr>
            <w:r>
              <w:t xml:space="preserve">Early Modern Medical Practitioners and their </w:t>
            </w:r>
            <w:r w:rsidRPr="005F7075">
              <w:t>Communities</w:t>
            </w:r>
          </w:p>
        </w:tc>
        <w:tc>
          <w:tcPr>
            <w:tcW w:w="1834" w:type="dxa"/>
            <w:gridSpan w:val="4"/>
          </w:tcPr>
          <w:p w14:paraId="7986D03C" w14:textId="097959D7" w:rsidR="002614B0" w:rsidRDefault="5838E991" w:rsidP="00073A5E">
            <w:pPr>
              <w:pStyle w:val="Heading3"/>
              <w:framePr w:hSpace="0" w:wrap="auto" w:hAnchor="text" w:yAlign="inline"/>
            </w:pPr>
            <w:r>
              <w:t>Location of death across the life cycle: GREATLEAP</w:t>
            </w:r>
            <w:r w:rsidR="2D210A3F">
              <w:t xml:space="preserve"> Panel</w:t>
            </w:r>
            <w:r>
              <w:t xml:space="preserve"> II: Locating stillbirth, miscarriage and maternal mortality in modern Europe</w:t>
            </w:r>
            <w:r w:rsidR="00073A5E">
              <w:rPr>
                <w:rStyle w:val="FootnoteReference"/>
              </w:rPr>
              <w:footnoteReference w:id="3"/>
            </w:r>
          </w:p>
        </w:tc>
        <w:tc>
          <w:tcPr>
            <w:tcW w:w="1409" w:type="dxa"/>
            <w:shd w:val="clear" w:color="auto" w:fill="D9D9D9" w:themeFill="background1" w:themeFillShade="D9"/>
          </w:tcPr>
          <w:p w14:paraId="4F52B628" w14:textId="77777777" w:rsidR="002614B0" w:rsidRDefault="002614B0" w:rsidP="002614B0">
            <w:pPr>
              <w:pStyle w:val="Heading3"/>
              <w:framePr w:hSpace="0" w:wrap="auto" w:hAnchor="text" w:yAlign="inline"/>
            </w:pPr>
            <w:r>
              <w:t xml:space="preserve">Sex, race and </w:t>
            </w:r>
            <w:r w:rsidRPr="005F7075">
              <w:t>bodies</w:t>
            </w:r>
          </w:p>
          <w:p w14:paraId="43EF7F03" w14:textId="77777777" w:rsidR="002614B0" w:rsidRDefault="002614B0" w:rsidP="002614B0">
            <w:pPr>
              <w:pStyle w:val="Heading2"/>
              <w:framePr w:hSpace="0" w:wrap="auto" w:hAnchor="text" w:yAlign="inline"/>
            </w:pPr>
          </w:p>
        </w:tc>
        <w:tc>
          <w:tcPr>
            <w:tcW w:w="1498" w:type="dxa"/>
            <w:gridSpan w:val="2"/>
          </w:tcPr>
          <w:p w14:paraId="3322EFC7" w14:textId="77777777" w:rsidR="002614B0" w:rsidRDefault="002614B0" w:rsidP="002614B0">
            <w:pPr>
              <w:pStyle w:val="Heading3"/>
              <w:framePr w:hSpace="0" w:wrap="auto" w:hAnchor="text" w:yAlign="inline"/>
            </w:pPr>
            <w:r>
              <w:t xml:space="preserve">Global health and </w:t>
            </w:r>
            <w:r w:rsidRPr="005F7075">
              <w:t>documentation</w:t>
            </w:r>
          </w:p>
          <w:p w14:paraId="55E8819C" w14:textId="77777777" w:rsidR="002614B0" w:rsidRDefault="002614B0" w:rsidP="002614B0">
            <w:pPr>
              <w:pStyle w:val="Heading2"/>
              <w:framePr w:hSpace="0" w:wrap="auto" w:hAnchor="text" w:yAlign="inline"/>
            </w:pPr>
          </w:p>
        </w:tc>
        <w:tc>
          <w:tcPr>
            <w:tcW w:w="1578" w:type="dxa"/>
            <w:gridSpan w:val="4"/>
            <w:shd w:val="clear" w:color="auto" w:fill="D9D9D9" w:themeFill="background1" w:themeFillShade="D9"/>
          </w:tcPr>
          <w:p w14:paraId="53C1309C" w14:textId="5E557790" w:rsidR="002614B0" w:rsidRDefault="002614B0" w:rsidP="002614B0">
            <w:pPr>
              <w:pStyle w:val="Heading3"/>
              <w:framePr w:hSpace="0" w:wrap="auto" w:hAnchor="text" w:yAlign="inline"/>
            </w:pPr>
            <w:r>
              <w:t>Embodied Practice: Simulation and Role-Play in Twentieth-Century Medical Education and Beyond</w:t>
            </w:r>
          </w:p>
        </w:tc>
        <w:tc>
          <w:tcPr>
            <w:tcW w:w="1577" w:type="dxa"/>
            <w:gridSpan w:val="2"/>
          </w:tcPr>
          <w:p w14:paraId="3572C2F0" w14:textId="0FD8BA17" w:rsidR="002614B0" w:rsidRDefault="002614B0" w:rsidP="002614B0">
            <w:pPr>
              <w:pStyle w:val="Heading3"/>
              <w:framePr w:hSpace="0" w:wrap="auto" w:hAnchor="text" w:yAlign="inline"/>
            </w:pPr>
            <w:r>
              <w:rPr>
                <w:shd w:val="clear" w:color="auto" w:fill="FFFFFF"/>
              </w:rPr>
              <w:t>Hashtags, OTPs, and Online Queues: Digital Labour and the Politics of Covid Volunteerism</w:t>
            </w:r>
          </w:p>
        </w:tc>
        <w:tc>
          <w:tcPr>
            <w:tcW w:w="1668" w:type="dxa"/>
            <w:gridSpan w:val="3"/>
            <w:shd w:val="clear" w:color="auto" w:fill="D9D9D9" w:themeFill="background1" w:themeFillShade="D9"/>
          </w:tcPr>
          <w:p w14:paraId="0EAD4B1B" w14:textId="0867B19E" w:rsidR="002614B0" w:rsidRDefault="002614B0" w:rsidP="002614B0">
            <w:pPr>
              <w:pStyle w:val="Heading3"/>
              <w:framePr w:hSpace="0" w:wrap="auto" w:hAnchor="text" w:yAlign="inline"/>
            </w:pPr>
            <w:r w:rsidRPr="00400ACC">
              <w:t xml:space="preserve">Trauma at the Margins: </w:t>
            </w:r>
            <w:r w:rsidRPr="005F7075">
              <w:t>Understanding</w:t>
            </w:r>
            <w:r w:rsidRPr="00400ACC">
              <w:t xml:space="preserve"> the Role of Borders, Place and Space in Psychiatric History</w:t>
            </w:r>
          </w:p>
        </w:tc>
        <w:tc>
          <w:tcPr>
            <w:tcW w:w="1577" w:type="dxa"/>
            <w:gridSpan w:val="3"/>
          </w:tcPr>
          <w:p w14:paraId="0D15A2CA" w14:textId="77777777" w:rsidR="002614B0" w:rsidRDefault="002614B0" w:rsidP="002614B0">
            <w:pPr>
              <w:pStyle w:val="Heading3"/>
              <w:framePr w:hSpace="0" w:wrap="auto" w:hAnchor="text" w:yAlign="inline"/>
            </w:pPr>
            <w:r>
              <w:t xml:space="preserve">Carceral </w:t>
            </w:r>
            <w:r w:rsidRPr="005F7075">
              <w:t>Sickness</w:t>
            </w:r>
            <w:r>
              <w:t xml:space="preserve"> in the State of New York: The Value of Co-produced Research</w:t>
            </w:r>
          </w:p>
          <w:p w14:paraId="2926FD16" w14:textId="77777777" w:rsidR="002614B0" w:rsidRDefault="002614B0" w:rsidP="002614B0">
            <w:pPr>
              <w:pStyle w:val="Heading2"/>
              <w:framePr w:hSpace="0" w:wrap="auto" w:hAnchor="text" w:yAlign="inline"/>
            </w:pPr>
          </w:p>
        </w:tc>
        <w:tc>
          <w:tcPr>
            <w:tcW w:w="1630" w:type="dxa"/>
            <w:gridSpan w:val="2"/>
            <w:shd w:val="clear" w:color="auto" w:fill="D9D9D9" w:themeFill="background1" w:themeFillShade="D9"/>
          </w:tcPr>
          <w:p w14:paraId="4F91E9FA" w14:textId="4C5A3016" w:rsidR="004342F1" w:rsidRDefault="1794AEF1" w:rsidP="5B7958D4">
            <w:pPr>
              <w:pStyle w:val="Heading3"/>
              <w:framePr w:wrap="around"/>
            </w:pPr>
            <w:r>
              <w:t>Reproductive Health in South Asia</w:t>
            </w:r>
            <w:r w:rsidR="431218EC">
              <w:t xml:space="preserve"> Baines 2.08</w:t>
            </w:r>
          </w:p>
          <w:p w14:paraId="392EC94D" w14:textId="5A24976F" w:rsidR="004342F1" w:rsidRDefault="004342F1" w:rsidP="4688CBA9"/>
        </w:tc>
      </w:tr>
      <w:tr w:rsidR="002614B0" w14:paraId="6F45479D" w14:textId="77777777" w:rsidTr="1B8FA681">
        <w:trPr>
          <w:gridAfter w:val="2"/>
          <w:wAfter w:w="43" w:type="dxa"/>
          <w:trHeight w:val="45"/>
        </w:trPr>
        <w:tc>
          <w:tcPr>
            <w:tcW w:w="842" w:type="dxa"/>
          </w:tcPr>
          <w:p w14:paraId="155F0CA5" w14:textId="6E8DD5D9" w:rsidR="002614B0" w:rsidRDefault="002614B0" w:rsidP="002614B0">
            <w:pPr>
              <w:pStyle w:val="ChairName"/>
            </w:pPr>
            <w:r>
              <w:lastRenderedPageBreak/>
              <w:t xml:space="preserve">Panel </w:t>
            </w:r>
          </w:p>
        </w:tc>
        <w:tc>
          <w:tcPr>
            <w:tcW w:w="1691" w:type="dxa"/>
            <w:gridSpan w:val="2"/>
            <w:shd w:val="clear" w:color="auto" w:fill="D9D9D9" w:themeFill="background1" w:themeFillShade="D9"/>
          </w:tcPr>
          <w:p w14:paraId="7A74DA0C" w14:textId="495A1AE7" w:rsidR="002614B0" w:rsidRDefault="002614B0" w:rsidP="002614B0">
            <w:pPr>
              <w:pStyle w:val="PanelNo"/>
            </w:pPr>
            <w:r>
              <w:t>201</w:t>
            </w:r>
          </w:p>
        </w:tc>
        <w:tc>
          <w:tcPr>
            <w:tcW w:w="1834" w:type="dxa"/>
            <w:gridSpan w:val="4"/>
          </w:tcPr>
          <w:p w14:paraId="6FDE02D4" w14:textId="16FFA22C" w:rsidR="002614B0" w:rsidRPr="00585C53" w:rsidRDefault="0009721D" w:rsidP="002614B0">
            <w:pPr>
              <w:pStyle w:val="PanelNo"/>
            </w:pPr>
            <w:r>
              <w:t>202</w:t>
            </w:r>
          </w:p>
        </w:tc>
        <w:tc>
          <w:tcPr>
            <w:tcW w:w="1409" w:type="dxa"/>
            <w:shd w:val="clear" w:color="auto" w:fill="D9D9D9" w:themeFill="background1" w:themeFillShade="D9"/>
          </w:tcPr>
          <w:p w14:paraId="331F849D" w14:textId="0D1B9290" w:rsidR="002614B0" w:rsidRDefault="002614B0" w:rsidP="002614B0">
            <w:pPr>
              <w:pStyle w:val="PanelNo"/>
            </w:pPr>
            <w:r>
              <w:t>203</w:t>
            </w:r>
          </w:p>
        </w:tc>
        <w:tc>
          <w:tcPr>
            <w:tcW w:w="1498" w:type="dxa"/>
            <w:gridSpan w:val="2"/>
          </w:tcPr>
          <w:p w14:paraId="5B2F4FC7" w14:textId="5CD621E1" w:rsidR="002614B0" w:rsidRDefault="002614B0" w:rsidP="002614B0">
            <w:pPr>
              <w:pStyle w:val="PanelNo"/>
            </w:pPr>
            <w:r>
              <w:t>204</w:t>
            </w:r>
          </w:p>
        </w:tc>
        <w:tc>
          <w:tcPr>
            <w:tcW w:w="1578" w:type="dxa"/>
            <w:gridSpan w:val="4"/>
            <w:shd w:val="clear" w:color="auto" w:fill="D9D9D9" w:themeFill="background1" w:themeFillShade="D9"/>
          </w:tcPr>
          <w:p w14:paraId="41146FD7" w14:textId="0A184683" w:rsidR="002614B0" w:rsidRDefault="002614B0" w:rsidP="002614B0">
            <w:pPr>
              <w:pStyle w:val="PanelNo"/>
            </w:pPr>
            <w:r>
              <w:t>205</w:t>
            </w:r>
          </w:p>
        </w:tc>
        <w:tc>
          <w:tcPr>
            <w:tcW w:w="1577" w:type="dxa"/>
            <w:gridSpan w:val="2"/>
          </w:tcPr>
          <w:p w14:paraId="4813702F" w14:textId="2C7D6279" w:rsidR="002614B0" w:rsidRDefault="002614B0" w:rsidP="002614B0">
            <w:pPr>
              <w:pStyle w:val="PanelNo"/>
            </w:pPr>
            <w:r>
              <w:t>206</w:t>
            </w:r>
          </w:p>
        </w:tc>
        <w:tc>
          <w:tcPr>
            <w:tcW w:w="1668" w:type="dxa"/>
            <w:gridSpan w:val="3"/>
            <w:shd w:val="clear" w:color="auto" w:fill="D9D9D9" w:themeFill="background1" w:themeFillShade="D9"/>
          </w:tcPr>
          <w:p w14:paraId="2CC39630" w14:textId="5808BB9E" w:rsidR="002614B0" w:rsidRPr="00585C53" w:rsidRDefault="002614B0" w:rsidP="002614B0">
            <w:pPr>
              <w:pStyle w:val="PanelNo"/>
            </w:pPr>
            <w:r>
              <w:t>207</w:t>
            </w:r>
          </w:p>
        </w:tc>
        <w:tc>
          <w:tcPr>
            <w:tcW w:w="1577" w:type="dxa"/>
            <w:gridSpan w:val="3"/>
          </w:tcPr>
          <w:p w14:paraId="6665847B" w14:textId="2CFAAA9D" w:rsidR="002614B0" w:rsidRPr="00585C53" w:rsidRDefault="002614B0" w:rsidP="002614B0">
            <w:pPr>
              <w:pStyle w:val="PanelNo"/>
            </w:pPr>
            <w:r>
              <w:t>208</w:t>
            </w:r>
          </w:p>
        </w:tc>
        <w:tc>
          <w:tcPr>
            <w:tcW w:w="1630" w:type="dxa"/>
            <w:gridSpan w:val="2"/>
            <w:shd w:val="clear" w:color="auto" w:fill="D9D9D9" w:themeFill="background1" w:themeFillShade="D9"/>
          </w:tcPr>
          <w:p w14:paraId="48ED3D94" w14:textId="7D16B4F4" w:rsidR="004342F1" w:rsidRDefault="7C6FDF0F" w:rsidP="5B7958D4">
            <w:pPr>
              <w:pStyle w:val="PanelNo"/>
            </w:pPr>
            <w:r>
              <w:t>209</w:t>
            </w:r>
          </w:p>
        </w:tc>
      </w:tr>
      <w:tr w:rsidR="002614B0" w14:paraId="4BA13313" w14:textId="77777777" w:rsidTr="1B8FA681">
        <w:trPr>
          <w:gridAfter w:val="2"/>
          <w:wAfter w:w="43" w:type="dxa"/>
          <w:trHeight w:val="45"/>
        </w:trPr>
        <w:tc>
          <w:tcPr>
            <w:tcW w:w="842" w:type="dxa"/>
          </w:tcPr>
          <w:p w14:paraId="2DAD4CC6" w14:textId="76A339ED" w:rsidR="002614B0" w:rsidRDefault="002614B0" w:rsidP="002614B0">
            <w:pPr>
              <w:pStyle w:val="ChairName"/>
            </w:pPr>
            <w:r>
              <w:t>Chair</w:t>
            </w:r>
          </w:p>
        </w:tc>
        <w:tc>
          <w:tcPr>
            <w:tcW w:w="1691" w:type="dxa"/>
            <w:gridSpan w:val="2"/>
            <w:shd w:val="clear" w:color="auto" w:fill="D9D9D9" w:themeFill="background1" w:themeFillShade="D9"/>
          </w:tcPr>
          <w:p w14:paraId="23ECB44D" w14:textId="0A4C95B2" w:rsidR="002614B0" w:rsidRDefault="0A158475" w:rsidP="32B8C29E">
            <w:pPr>
              <w:pStyle w:val="ChairName"/>
            </w:pPr>
            <w:r>
              <w:t>Alex Bamji</w:t>
            </w:r>
          </w:p>
        </w:tc>
        <w:tc>
          <w:tcPr>
            <w:tcW w:w="1834" w:type="dxa"/>
            <w:gridSpan w:val="4"/>
          </w:tcPr>
          <w:p w14:paraId="4ACDA98A" w14:textId="0B0F28A4" w:rsidR="002614B0" w:rsidRDefault="5838E991" w:rsidP="32B8C29E">
            <w:pPr>
              <w:pStyle w:val="ChairName"/>
            </w:pPr>
            <w:r>
              <w:t xml:space="preserve">Ciara </w:t>
            </w:r>
            <w:r w:rsidRPr="00662324">
              <w:t>Breathnach</w:t>
            </w:r>
          </w:p>
        </w:tc>
        <w:tc>
          <w:tcPr>
            <w:tcW w:w="1409" w:type="dxa"/>
            <w:shd w:val="clear" w:color="auto" w:fill="D9D9D9" w:themeFill="background1" w:themeFillShade="D9"/>
          </w:tcPr>
          <w:p w14:paraId="4EEDFC7B" w14:textId="2016B5F0" w:rsidR="002614B0" w:rsidRDefault="70F8AADD" w:rsidP="32B8C29E">
            <w:pPr>
              <w:pStyle w:val="ChairName"/>
            </w:pPr>
            <w:r>
              <w:t>Marie-Louise Leonard</w:t>
            </w:r>
          </w:p>
        </w:tc>
        <w:tc>
          <w:tcPr>
            <w:tcW w:w="1498" w:type="dxa"/>
            <w:gridSpan w:val="2"/>
          </w:tcPr>
          <w:p w14:paraId="1AFBE35C" w14:textId="7B0863E7" w:rsidR="002614B0" w:rsidRDefault="5CE60786" w:rsidP="32B8C29E">
            <w:pPr>
              <w:pStyle w:val="ChairName"/>
            </w:pPr>
            <w:r>
              <w:t>Shane Doyle</w:t>
            </w:r>
          </w:p>
        </w:tc>
        <w:tc>
          <w:tcPr>
            <w:tcW w:w="1578" w:type="dxa"/>
            <w:gridSpan w:val="4"/>
            <w:shd w:val="clear" w:color="auto" w:fill="D9D9D9" w:themeFill="background1" w:themeFillShade="D9"/>
          </w:tcPr>
          <w:p w14:paraId="4C4E10BF" w14:textId="4DDB2E16" w:rsidR="002614B0" w:rsidRDefault="5CE60786" w:rsidP="32B8C29E">
            <w:pPr>
              <w:pStyle w:val="ChairName"/>
            </w:pPr>
            <w:r>
              <w:t>Jamie Stark</w:t>
            </w:r>
          </w:p>
        </w:tc>
        <w:tc>
          <w:tcPr>
            <w:tcW w:w="1577" w:type="dxa"/>
            <w:gridSpan w:val="2"/>
          </w:tcPr>
          <w:p w14:paraId="69E53E6F" w14:textId="0670323F" w:rsidR="002614B0" w:rsidRDefault="7A542EF7" w:rsidP="32B8C29E">
            <w:pPr>
              <w:pStyle w:val="ChairName"/>
            </w:pPr>
            <w:r>
              <w:t>Gareth Millward</w:t>
            </w:r>
          </w:p>
        </w:tc>
        <w:tc>
          <w:tcPr>
            <w:tcW w:w="1668" w:type="dxa"/>
            <w:gridSpan w:val="3"/>
            <w:shd w:val="clear" w:color="auto" w:fill="D9D9D9" w:themeFill="background1" w:themeFillShade="D9"/>
          </w:tcPr>
          <w:p w14:paraId="1A991A5E" w14:textId="5EFFDFF6" w:rsidR="002614B0" w:rsidRDefault="5838E991" w:rsidP="32B8C29E">
            <w:pPr>
              <w:pStyle w:val="ChairName"/>
            </w:pPr>
            <w:r>
              <w:t>Cristian Montenegro</w:t>
            </w:r>
          </w:p>
        </w:tc>
        <w:tc>
          <w:tcPr>
            <w:tcW w:w="1577" w:type="dxa"/>
            <w:gridSpan w:val="3"/>
          </w:tcPr>
          <w:p w14:paraId="7E954D27" w14:textId="193FBF4E" w:rsidR="002614B0" w:rsidRDefault="5838E991" w:rsidP="32B8C29E">
            <w:pPr>
              <w:pStyle w:val="ChairName"/>
            </w:pPr>
            <w:r>
              <w:t>Richard A. McKay</w:t>
            </w:r>
          </w:p>
        </w:tc>
        <w:tc>
          <w:tcPr>
            <w:tcW w:w="1630" w:type="dxa"/>
            <w:gridSpan w:val="2"/>
            <w:shd w:val="clear" w:color="auto" w:fill="D9D9D9" w:themeFill="background1" w:themeFillShade="D9"/>
          </w:tcPr>
          <w:p w14:paraId="55EACCE1" w14:textId="28245E3C" w:rsidR="004342F1" w:rsidRDefault="3052D334" w:rsidP="32B8C29E">
            <w:pPr>
              <w:pStyle w:val="ChairName"/>
            </w:pPr>
            <w:r>
              <w:t>Caroline Rusterholz</w:t>
            </w:r>
          </w:p>
        </w:tc>
      </w:tr>
      <w:tr w:rsidR="002614B0" w14:paraId="5C2B1FBE" w14:textId="77777777" w:rsidTr="1B8FA681">
        <w:trPr>
          <w:gridAfter w:val="2"/>
          <w:wAfter w:w="43" w:type="dxa"/>
          <w:trHeight w:val="45"/>
        </w:trPr>
        <w:tc>
          <w:tcPr>
            <w:tcW w:w="842" w:type="dxa"/>
          </w:tcPr>
          <w:p w14:paraId="02313AA5" w14:textId="3D9ACC22" w:rsidR="002614B0" w:rsidRDefault="002614B0" w:rsidP="002614B0">
            <w:pPr>
              <w:pStyle w:val="ChairName"/>
            </w:pPr>
            <w:r>
              <w:t>Room</w:t>
            </w:r>
          </w:p>
        </w:tc>
        <w:tc>
          <w:tcPr>
            <w:tcW w:w="1691" w:type="dxa"/>
            <w:gridSpan w:val="2"/>
            <w:shd w:val="clear" w:color="auto" w:fill="D9D9D9" w:themeFill="background1" w:themeFillShade="D9"/>
          </w:tcPr>
          <w:p w14:paraId="17516F86" w14:textId="64AA31A7" w:rsidR="002614B0" w:rsidRDefault="09858E4B" w:rsidP="002614B0">
            <w:pPr>
              <w:pStyle w:val="ChairName"/>
            </w:pPr>
            <w:r>
              <w:t>MSB LG.15</w:t>
            </w:r>
          </w:p>
        </w:tc>
        <w:tc>
          <w:tcPr>
            <w:tcW w:w="1834" w:type="dxa"/>
            <w:gridSpan w:val="4"/>
          </w:tcPr>
          <w:p w14:paraId="2A301D68" w14:textId="216A49FA" w:rsidR="002614B0" w:rsidRDefault="326EDC43" w:rsidP="002614B0">
            <w:pPr>
              <w:pStyle w:val="ChairName"/>
            </w:pPr>
            <w:r>
              <w:t>Chemistry LT D (G.35)</w:t>
            </w:r>
          </w:p>
        </w:tc>
        <w:tc>
          <w:tcPr>
            <w:tcW w:w="1409" w:type="dxa"/>
            <w:shd w:val="clear" w:color="auto" w:fill="D9D9D9" w:themeFill="background1" w:themeFillShade="D9"/>
          </w:tcPr>
          <w:p w14:paraId="12E4DB54" w14:textId="52F9668F" w:rsidR="002614B0" w:rsidRDefault="28BD4535" w:rsidP="002614B0">
            <w:pPr>
              <w:pStyle w:val="ChairName"/>
            </w:pPr>
            <w:r>
              <w:t>Baines G.36</w:t>
            </w:r>
          </w:p>
        </w:tc>
        <w:tc>
          <w:tcPr>
            <w:tcW w:w="1498" w:type="dxa"/>
            <w:gridSpan w:val="2"/>
          </w:tcPr>
          <w:p w14:paraId="70BECFFF" w14:textId="000A08A0" w:rsidR="002614B0" w:rsidRDefault="6C15867A" w:rsidP="002614B0">
            <w:pPr>
              <w:pStyle w:val="ChairName"/>
            </w:pPr>
            <w:r>
              <w:t>MSB LG.10</w:t>
            </w:r>
          </w:p>
        </w:tc>
        <w:tc>
          <w:tcPr>
            <w:tcW w:w="1578" w:type="dxa"/>
            <w:gridSpan w:val="4"/>
            <w:shd w:val="clear" w:color="auto" w:fill="D9D9D9" w:themeFill="background1" w:themeFillShade="D9"/>
          </w:tcPr>
          <w:p w14:paraId="633E6976" w14:textId="0C84D8D3" w:rsidR="002614B0" w:rsidRDefault="1164C4DB" w:rsidP="002614B0">
            <w:pPr>
              <w:pStyle w:val="ChairName"/>
            </w:pPr>
            <w:r>
              <w:t>Parkinson B.09</w:t>
            </w:r>
          </w:p>
        </w:tc>
        <w:tc>
          <w:tcPr>
            <w:tcW w:w="1577" w:type="dxa"/>
            <w:gridSpan w:val="2"/>
          </w:tcPr>
          <w:p w14:paraId="6C60CF6C" w14:textId="06B0F9EB" w:rsidR="002614B0" w:rsidRDefault="365E05E9" w:rsidP="002614B0">
            <w:pPr>
              <w:pStyle w:val="ChairName"/>
            </w:pPr>
            <w:r>
              <w:t>Baines LT (2.34)</w:t>
            </w:r>
          </w:p>
        </w:tc>
        <w:tc>
          <w:tcPr>
            <w:tcW w:w="1668" w:type="dxa"/>
            <w:gridSpan w:val="3"/>
            <w:shd w:val="clear" w:color="auto" w:fill="D9D9D9" w:themeFill="background1" w:themeFillShade="D9"/>
          </w:tcPr>
          <w:p w14:paraId="5902503A" w14:textId="298901C3" w:rsidR="002614B0" w:rsidRDefault="2A77E8D9" w:rsidP="002614B0">
            <w:pPr>
              <w:pStyle w:val="ChairName"/>
            </w:pPr>
            <w:r>
              <w:t>MSB LG.1</w:t>
            </w:r>
            <w:r w:rsidR="36DE2C31">
              <w:t>9</w:t>
            </w:r>
          </w:p>
        </w:tc>
        <w:tc>
          <w:tcPr>
            <w:tcW w:w="1577" w:type="dxa"/>
            <w:gridSpan w:val="3"/>
          </w:tcPr>
          <w:p w14:paraId="48CCB3C9" w14:textId="35086E98" w:rsidR="002614B0" w:rsidRDefault="648371E4" w:rsidP="002614B0">
            <w:pPr>
              <w:pStyle w:val="ChairName"/>
            </w:pPr>
            <w:r>
              <w:t>Baines 2.37</w:t>
            </w:r>
          </w:p>
        </w:tc>
        <w:tc>
          <w:tcPr>
            <w:tcW w:w="1630" w:type="dxa"/>
            <w:gridSpan w:val="2"/>
            <w:shd w:val="clear" w:color="auto" w:fill="D9D9D9" w:themeFill="background1" w:themeFillShade="D9"/>
          </w:tcPr>
          <w:p w14:paraId="08DAB730" w14:textId="4A9F0AC3" w:rsidR="004342F1" w:rsidRDefault="01820299" w:rsidP="4688CBA9">
            <w:pPr>
              <w:pStyle w:val="ChairName"/>
            </w:pPr>
            <w:r>
              <w:t>Baines 2.08</w:t>
            </w:r>
          </w:p>
          <w:p w14:paraId="0D457585" w14:textId="7F656769" w:rsidR="004342F1" w:rsidRDefault="004342F1"/>
        </w:tc>
      </w:tr>
      <w:tr w:rsidR="00AD1435" w14:paraId="2BB61137" w14:textId="77777777" w:rsidTr="1B8FA681">
        <w:trPr>
          <w:gridAfter w:val="2"/>
          <w:wAfter w:w="43" w:type="dxa"/>
          <w:trHeight w:val="45"/>
        </w:trPr>
        <w:tc>
          <w:tcPr>
            <w:tcW w:w="842" w:type="dxa"/>
            <w:vMerge w:val="restart"/>
          </w:tcPr>
          <w:p w14:paraId="7D6DA5BE" w14:textId="77777777" w:rsidR="00AD1435" w:rsidRDefault="00AD1435" w:rsidP="002614B0"/>
        </w:tc>
        <w:tc>
          <w:tcPr>
            <w:tcW w:w="1691" w:type="dxa"/>
            <w:gridSpan w:val="2"/>
            <w:shd w:val="clear" w:color="auto" w:fill="D9D9D9" w:themeFill="background1" w:themeFillShade="D9"/>
          </w:tcPr>
          <w:p w14:paraId="7B685674" w14:textId="77777777" w:rsidR="00AD1435" w:rsidRDefault="00AD1435" w:rsidP="002614B0">
            <w:pPr>
              <w:pStyle w:val="Name"/>
            </w:pPr>
            <w:r w:rsidRPr="00F52791">
              <w:t>Elizabeth</w:t>
            </w:r>
            <w:r>
              <w:t xml:space="preserve"> Austin</w:t>
            </w:r>
          </w:p>
          <w:p w14:paraId="3AA07B24" w14:textId="6CC99F24" w:rsidR="00AD1435" w:rsidRDefault="00AD1435" w:rsidP="002614B0">
            <w:pPr>
              <w:pStyle w:val="PaperTitle"/>
            </w:pPr>
            <w:r>
              <w:t>‘A Physician born of an Apothecary’s shop’: Negotiating Apothecary Medical Identity and Boundary Setting in the College of Physicians Court Cases 1518-1620</w:t>
            </w:r>
          </w:p>
        </w:tc>
        <w:tc>
          <w:tcPr>
            <w:tcW w:w="1834" w:type="dxa"/>
            <w:gridSpan w:val="4"/>
          </w:tcPr>
          <w:p w14:paraId="5F96C563" w14:textId="77777777" w:rsidR="00AD1435" w:rsidRDefault="00AD1435" w:rsidP="002614B0">
            <w:pPr>
              <w:pStyle w:val="Name"/>
            </w:pPr>
            <w:r>
              <w:t xml:space="preserve">Alice Reid </w:t>
            </w:r>
          </w:p>
          <w:p w14:paraId="361F4E71" w14:textId="77777777" w:rsidR="00AD1435" w:rsidRDefault="00AD1435" w:rsidP="002614B0">
            <w:pPr>
              <w:pStyle w:val="PaperTitle"/>
            </w:pPr>
            <w:r>
              <w:t>Mortality outside: medical attention at death in rural Scotland</w:t>
            </w:r>
          </w:p>
          <w:p w14:paraId="39A0D737" w14:textId="77777777" w:rsidR="00AD1435" w:rsidRDefault="00AD1435" w:rsidP="002614B0">
            <w:pPr>
              <w:pStyle w:val="Heading2"/>
              <w:framePr w:hSpace="0" w:wrap="auto" w:hAnchor="text" w:yAlign="inline"/>
            </w:pPr>
          </w:p>
        </w:tc>
        <w:tc>
          <w:tcPr>
            <w:tcW w:w="1409" w:type="dxa"/>
            <w:shd w:val="clear" w:color="auto" w:fill="D9D9D9" w:themeFill="background1" w:themeFillShade="D9"/>
          </w:tcPr>
          <w:p w14:paraId="2184DBAE" w14:textId="77777777" w:rsidR="00AD1435" w:rsidRDefault="00AD1435" w:rsidP="002614B0">
            <w:pPr>
              <w:pStyle w:val="Name"/>
            </w:pPr>
            <w:r>
              <w:t xml:space="preserve">Mónica </w:t>
            </w:r>
            <w:r w:rsidRPr="00F52791">
              <w:t>Morado</w:t>
            </w:r>
            <w:r>
              <w:t xml:space="preserve"> Vázquez </w:t>
            </w:r>
          </w:p>
          <w:p w14:paraId="6A6D293A" w14:textId="00EC734A" w:rsidR="00AD1435" w:rsidRDefault="00AD1435" w:rsidP="002614B0">
            <w:pPr>
              <w:pStyle w:val="PaperTitle"/>
            </w:pPr>
            <w:r>
              <w:t>Slimy Vices and Unreliable Bodies: Sex, Subalternity, and Fluid Bodily Boundaries in Early Modern Spain</w:t>
            </w:r>
          </w:p>
        </w:tc>
        <w:tc>
          <w:tcPr>
            <w:tcW w:w="1498" w:type="dxa"/>
            <w:gridSpan w:val="2"/>
          </w:tcPr>
          <w:p w14:paraId="4E0CE657" w14:textId="77777777" w:rsidR="00AD1435" w:rsidRDefault="00AD1435" w:rsidP="002614B0">
            <w:pPr>
              <w:pStyle w:val="Name"/>
            </w:pPr>
            <w:r w:rsidRPr="00F52791">
              <w:t>Alexandra</w:t>
            </w:r>
            <w:r>
              <w:t xml:space="preserve"> Ward</w:t>
            </w:r>
          </w:p>
          <w:p w14:paraId="78D38483" w14:textId="1EB1C77D" w:rsidR="00AD1435" w:rsidRDefault="00AD1435" w:rsidP="002614B0">
            <w:pPr>
              <w:pStyle w:val="PaperTitle"/>
            </w:pPr>
            <w:r>
              <w:t>‘The people were in excellent health, and very cheerful’: Inclusion and Silences in the Health Reports of ‘Liberated African’ Voyages, 1840 - 1872</w:t>
            </w:r>
          </w:p>
        </w:tc>
        <w:tc>
          <w:tcPr>
            <w:tcW w:w="1578" w:type="dxa"/>
            <w:gridSpan w:val="4"/>
            <w:shd w:val="clear" w:color="auto" w:fill="D9D9D9" w:themeFill="background1" w:themeFillShade="D9"/>
          </w:tcPr>
          <w:p w14:paraId="18FE8913" w14:textId="77777777" w:rsidR="00AD1435" w:rsidRDefault="00AD1435" w:rsidP="002614B0">
            <w:pPr>
              <w:pStyle w:val="Name"/>
            </w:pPr>
            <w:r w:rsidRPr="00F52791">
              <w:t>Jonathan</w:t>
            </w:r>
            <w:r>
              <w:t xml:space="preserve"> Reinarz</w:t>
            </w:r>
          </w:p>
          <w:p w14:paraId="658F8BC0" w14:textId="77DD4D54" w:rsidR="00AD1435" w:rsidRDefault="00AD1435" w:rsidP="002614B0">
            <w:pPr>
              <w:pStyle w:val="PaperTitle"/>
            </w:pPr>
            <w:r>
              <w:t>Rehearsing Surgery: Cadaveric and Animal Simulation in Twentieth-Century British Medical Education</w:t>
            </w:r>
          </w:p>
        </w:tc>
        <w:tc>
          <w:tcPr>
            <w:tcW w:w="1577" w:type="dxa"/>
            <w:gridSpan w:val="2"/>
          </w:tcPr>
          <w:p w14:paraId="09173A7A" w14:textId="77777777" w:rsidR="00AD1435" w:rsidRDefault="00AD1435" w:rsidP="002614B0">
            <w:pPr>
              <w:pStyle w:val="Name"/>
            </w:pPr>
            <w:r>
              <w:t xml:space="preserve">Nidah </w:t>
            </w:r>
            <w:r w:rsidRPr="00F52791">
              <w:t>Kaiser</w:t>
            </w:r>
          </w:p>
          <w:p w14:paraId="5B2B137D" w14:textId="77777777" w:rsidR="00AD1435" w:rsidRDefault="00AD1435" w:rsidP="002614B0">
            <w:pPr>
              <w:pStyle w:val="PaperTitle"/>
            </w:pPr>
            <w:r>
              <w:t xml:space="preserve">Inside the Data, Outside the Rite: Digital </w:t>
            </w:r>
            <w:r w:rsidRPr="00F52791">
              <w:t>Coordination</w:t>
            </w:r>
            <w:r>
              <w:t xml:space="preserve"> and Caste in India’s Covid-19 Deathcare</w:t>
            </w:r>
          </w:p>
          <w:p w14:paraId="1E9792F4" w14:textId="77777777" w:rsidR="00AD1435" w:rsidRDefault="00AD1435" w:rsidP="002614B0">
            <w:pPr>
              <w:pStyle w:val="Name"/>
            </w:pPr>
          </w:p>
          <w:p w14:paraId="4EF12FD2" w14:textId="77777777" w:rsidR="00AD1435" w:rsidRDefault="00AD1435" w:rsidP="002614B0">
            <w:pPr>
              <w:pStyle w:val="Heading2"/>
              <w:framePr w:hSpace="0" w:wrap="auto" w:hAnchor="text" w:yAlign="inline"/>
            </w:pPr>
          </w:p>
        </w:tc>
        <w:tc>
          <w:tcPr>
            <w:tcW w:w="1668" w:type="dxa"/>
            <w:gridSpan w:val="3"/>
            <w:shd w:val="clear" w:color="auto" w:fill="D9D9D9" w:themeFill="background1" w:themeFillShade="D9"/>
          </w:tcPr>
          <w:p w14:paraId="7E1A1038" w14:textId="77777777" w:rsidR="00AD1435" w:rsidRDefault="35AED0DA" w:rsidP="04E83442">
            <w:pPr>
              <w:pStyle w:val="Name"/>
            </w:pPr>
            <w:r>
              <w:t>Anna Toropova</w:t>
            </w:r>
          </w:p>
          <w:p w14:paraId="15C47AC9" w14:textId="6CAF7921" w:rsidR="00AD1435" w:rsidRDefault="35AED0DA" w:rsidP="002614B0">
            <w:pPr>
              <w:pStyle w:val="PaperTitle"/>
            </w:pPr>
            <w:r>
              <w:t>Localising Trauma: The Treatment of Neurotic Patients in Soviet Ukraine, Georgia and Uzbekistan, 1917-1953</w:t>
            </w:r>
          </w:p>
        </w:tc>
        <w:tc>
          <w:tcPr>
            <w:tcW w:w="1577" w:type="dxa"/>
            <w:gridSpan w:val="3"/>
            <w:vMerge w:val="restart"/>
          </w:tcPr>
          <w:p w14:paraId="2326D24C" w14:textId="77777777" w:rsidR="00AD1435" w:rsidRPr="0074324C" w:rsidRDefault="00AD1435" w:rsidP="002614B0">
            <w:pPr>
              <w:pStyle w:val="Name"/>
            </w:pPr>
            <w:r w:rsidRPr="00F52791">
              <w:t>Roundtable</w:t>
            </w:r>
            <w:r w:rsidRPr="0074324C">
              <w:t>:</w:t>
            </w:r>
          </w:p>
          <w:p w14:paraId="235E62A9" w14:textId="2416836B" w:rsidR="00AD1435" w:rsidRPr="0074324C" w:rsidRDefault="00AD1435" w:rsidP="002614B0">
            <w:pPr>
              <w:pStyle w:val="Name"/>
            </w:pPr>
            <w:r>
              <w:t>Kevin Kareem Brooks [OP]</w:t>
            </w:r>
          </w:p>
          <w:p w14:paraId="76FBC372" w14:textId="1AB52E92" w:rsidR="00AD1435" w:rsidRPr="00F52791" w:rsidRDefault="00AD1435" w:rsidP="002614B0">
            <w:pPr>
              <w:pStyle w:val="Name"/>
            </w:pPr>
            <w:r>
              <w:t>Leon “Struggle” Davis [OP]</w:t>
            </w:r>
          </w:p>
          <w:p w14:paraId="3385F100" w14:textId="2EB9A8A4" w:rsidR="00AD1435" w:rsidRPr="0074324C" w:rsidRDefault="00AD1435" w:rsidP="002614B0">
            <w:pPr>
              <w:pStyle w:val="Name"/>
            </w:pPr>
            <w:r>
              <w:t>Reginald T. Qualls [OP]</w:t>
            </w:r>
          </w:p>
          <w:p w14:paraId="2DA72F49" w14:textId="347B638B" w:rsidR="00AD1435" w:rsidRDefault="00AD1435" w:rsidP="002614B0">
            <w:pPr>
              <w:pStyle w:val="Name"/>
            </w:pPr>
            <w:r w:rsidRPr="00F52791">
              <w:t>Richard</w:t>
            </w:r>
            <w:r w:rsidRPr="0074324C">
              <w:t xml:space="preserve"> A. McKay</w:t>
            </w:r>
          </w:p>
        </w:tc>
        <w:tc>
          <w:tcPr>
            <w:tcW w:w="1630" w:type="dxa"/>
            <w:gridSpan w:val="2"/>
            <w:shd w:val="clear" w:color="auto" w:fill="D9D9D9" w:themeFill="background1" w:themeFillShade="D9"/>
          </w:tcPr>
          <w:p w14:paraId="277B4ECF" w14:textId="362A9C61" w:rsidR="00AD1435" w:rsidRDefault="00AD1435" w:rsidP="5B7958D4">
            <w:pPr>
              <w:pStyle w:val="Name"/>
            </w:pPr>
            <w:r>
              <w:t>Rebecca Williams</w:t>
            </w:r>
          </w:p>
          <w:p w14:paraId="59B1D6ED" w14:textId="536AE49F" w:rsidR="00AD1435" w:rsidRDefault="00AD1435" w:rsidP="5B7958D4">
            <w:pPr>
              <w:pStyle w:val="PaperTitle"/>
            </w:pPr>
            <w:r>
              <w:t>Inside or Outside the State? Population Control, International Aid, and the Performance of Sovereignty in Postcolonial India</w:t>
            </w:r>
          </w:p>
          <w:p w14:paraId="1046E1F9" w14:textId="07838D7F" w:rsidR="00AD1435" w:rsidRDefault="00AD1435"/>
        </w:tc>
      </w:tr>
      <w:tr w:rsidR="00AD1435" w14:paraId="7A9B4758" w14:textId="77777777" w:rsidTr="1B8FA681">
        <w:trPr>
          <w:gridAfter w:val="2"/>
          <w:wAfter w:w="43" w:type="dxa"/>
          <w:trHeight w:val="45"/>
        </w:trPr>
        <w:tc>
          <w:tcPr>
            <w:tcW w:w="842" w:type="dxa"/>
            <w:vMerge/>
          </w:tcPr>
          <w:p w14:paraId="22ADAB3B" w14:textId="77777777" w:rsidR="00AD1435" w:rsidRDefault="00AD1435" w:rsidP="002614B0"/>
        </w:tc>
        <w:tc>
          <w:tcPr>
            <w:tcW w:w="1691" w:type="dxa"/>
            <w:gridSpan w:val="2"/>
            <w:shd w:val="clear" w:color="auto" w:fill="D9D9D9" w:themeFill="background1" w:themeFillShade="D9"/>
          </w:tcPr>
          <w:p w14:paraId="7FC28F2A" w14:textId="77777777" w:rsidR="00AD1435" w:rsidRDefault="00AD1435" w:rsidP="002614B0">
            <w:pPr>
              <w:pStyle w:val="Name"/>
            </w:pPr>
            <w:r>
              <w:t xml:space="preserve">Cathy </w:t>
            </w:r>
            <w:r w:rsidRPr="00F52791">
              <w:t>McClive</w:t>
            </w:r>
            <w:r>
              <w:t xml:space="preserve"> and Lisa Smith</w:t>
            </w:r>
          </w:p>
          <w:p w14:paraId="7B8EB359" w14:textId="65FB3192" w:rsidR="00AD1435" w:rsidRDefault="00AD1435" w:rsidP="002614B0">
            <w:pPr>
              <w:pStyle w:val="PaperTitle"/>
            </w:pPr>
            <w:r>
              <w:t>A Caul and a Box of Savin: Open Secrets in an Eighteenth-Century Medical Practice</w:t>
            </w:r>
          </w:p>
        </w:tc>
        <w:tc>
          <w:tcPr>
            <w:tcW w:w="1834" w:type="dxa"/>
            <w:gridSpan w:val="4"/>
          </w:tcPr>
          <w:p w14:paraId="0B7F28CC" w14:textId="157A7D68" w:rsidR="00AD1435" w:rsidRDefault="00AD1435" w:rsidP="001060C6">
            <w:pPr>
              <w:pStyle w:val="Name"/>
            </w:pPr>
            <w:r>
              <w:t xml:space="preserve">Michel Oris </w:t>
            </w:r>
            <w:r w:rsidRPr="001060C6">
              <w:rPr>
                <w:b w:val="0"/>
                <w:bCs/>
              </w:rPr>
              <w:t>Stanislao Mazzoni, Mélanie Bourguignon, Diego Ramiro Fariñas</w:t>
            </w:r>
          </w:p>
          <w:p w14:paraId="2C835106" w14:textId="402CCAE7" w:rsidR="00AD1435" w:rsidRPr="001060C6" w:rsidRDefault="00AD1435" w:rsidP="001060C6">
            <w:pPr>
              <w:pStyle w:val="PaperTitle"/>
            </w:pPr>
            <w:r>
              <w:t>Dying in hospital in early 20th-century Madrid</w:t>
            </w:r>
          </w:p>
        </w:tc>
        <w:tc>
          <w:tcPr>
            <w:tcW w:w="1409" w:type="dxa"/>
            <w:shd w:val="clear" w:color="auto" w:fill="D9D9D9" w:themeFill="background1" w:themeFillShade="D9"/>
          </w:tcPr>
          <w:p w14:paraId="0A0F7F87" w14:textId="77777777" w:rsidR="00AD1435" w:rsidRDefault="00AD1435" w:rsidP="002614B0">
            <w:pPr>
              <w:pStyle w:val="Name"/>
            </w:pPr>
            <w:r>
              <w:t xml:space="preserve">Linda </w:t>
            </w:r>
            <w:r w:rsidRPr="00F52791">
              <w:t>Robertus</w:t>
            </w:r>
          </w:p>
          <w:p w14:paraId="44C8180A" w14:textId="0F9C26E1" w:rsidR="00AD1435" w:rsidRDefault="00AD1435" w:rsidP="002614B0">
            <w:pPr>
              <w:pStyle w:val="PaperTitle"/>
            </w:pPr>
            <w:r>
              <w:t>‘Ridding the Venus knights of their malice’: treatment of venereal diseases by 18th-century VOC surgeons</w:t>
            </w:r>
          </w:p>
        </w:tc>
        <w:tc>
          <w:tcPr>
            <w:tcW w:w="1498" w:type="dxa"/>
            <w:gridSpan w:val="2"/>
          </w:tcPr>
          <w:p w14:paraId="315FC885" w14:textId="77777777" w:rsidR="00AD1435" w:rsidRDefault="00AD1435" w:rsidP="002614B0">
            <w:pPr>
              <w:pStyle w:val="Name"/>
            </w:pPr>
            <w:r>
              <w:t>John Nott</w:t>
            </w:r>
          </w:p>
          <w:p w14:paraId="429C6EA8" w14:textId="77777777" w:rsidR="00AD1435" w:rsidRDefault="00AD1435" w:rsidP="002614B0">
            <w:pPr>
              <w:pStyle w:val="PaperTitle"/>
            </w:pPr>
            <w:r>
              <w:t xml:space="preserve">Of mathematics and </w:t>
            </w:r>
            <w:r w:rsidRPr="00F52791">
              <w:t>margarine</w:t>
            </w:r>
            <w:r>
              <w:t>: the East African Medical Survey in the history of Global Health</w:t>
            </w:r>
          </w:p>
          <w:p w14:paraId="4B4F0EB3" w14:textId="77777777" w:rsidR="00AD1435" w:rsidRDefault="00AD1435" w:rsidP="002614B0">
            <w:pPr>
              <w:pStyle w:val="Heading2"/>
              <w:framePr w:hSpace="0" w:wrap="auto" w:hAnchor="text" w:yAlign="inline"/>
            </w:pPr>
          </w:p>
        </w:tc>
        <w:tc>
          <w:tcPr>
            <w:tcW w:w="1578" w:type="dxa"/>
            <w:gridSpan w:val="4"/>
            <w:shd w:val="clear" w:color="auto" w:fill="D9D9D9" w:themeFill="background1" w:themeFillShade="D9"/>
          </w:tcPr>
          <w:p w14:paraId="7FEC8EE4" w14:textId="77777777" w:rsidR="00AD1435" w:rsidRDefault="00AD1435" w:rsidP="002614B0">
            <w:pPr>
              <w:pStyle w:val="Name"/>
            </w:pPr>
            <w:r w:rsidRPr="00F52791">
              <w:t>Gayle</w:t>
            </w:r>
            <w:r>
              <w:t xml:space="preserve"> Davis</w:t>
            </w:r>
          </w:p>
          <w:p w14:paraId="32F3C56A" w14:textId="3132B8F0" w:rsidR="00AD1435" w:rsidRDefault="00AD1435" w:rsidP="002614B0">
            <w:pPr>
              <w:pStyle w:val="PaperTitle"/>
            </w:pPr>
            <w:r>
              <w:t>Even Better than the Real Thing: The Simulated Patient in Contemporary British Medical Education</w:t>
            </w:r>
          </w:p>
        </w:tc>
        <w:tc>
          <w:tcPr>
            <w:tcW w:w="1577" w:type="dxa"/>
            <w:gridSpan w:val="2"/>
          </w:tcPr>
          <w:p w14:paraId="37ED6DBD" w14:textId="77777777" w:rsidR="00AD1435" w:rsidRDefault="00AD1435" w:rsidP="002614B0">
            <w:pPr>
              <w:pStyle w:val="Name"/>
            </w:pPr>
            <w:r>
              <w:t>Steven George</w:t>
            </w:r>
          </w:p>
          <w:p w14:paraId="2A97AFFF" w14:textId="77777777" w:rsidR="00AD1435" w:rsidRDefault="00AD1435" w:rsidP="002614B0">
            <w:pPr>
              <w:pStyle w:val="PaperTitle"/>
            </w:pPr>
            <w:proofErr w:type="spellStart"/>
            <w:r>
              <w:t>Hashtagging</w:t>
            </w:r>
            <w:proofErr w:type="spellEnd"/>
            <w:r>
              <w:t xml:space="preserve"> Care: Digital In/Out of Covid-19 </w:t>
            </w:r>
            <w:r w:rsidRPr="00577072">
              <w:t>Health</w:t>
            </w:r>
            <w:r>
              <w:t xml:space="preserve"> Access</w:t>
            </w:r>
          </w:p>
          <w:p w14:paraId="4CE94BEC" w14:textId="77777777" w:rsidR="00AD1435" w:rsidRDefault="00AD1435" w:rsidP="002614B0">
            <w:pPr>
              <w:pStyle w:val="Heading2"/>
              <w:framePr w:hSpace="0" w:wrap="auto" w:hAnchor="text" w:yAlign="inline"/>
            </w:pPr>
          </w:p>
        </w:tc>
        <w:tc>
          <w:tcPr>
            <w:tcW w:w="1668" w:type="dxa"/>
            <w:gridSpan w:val="3"/>
            <w:shd w:val="clear" w:color="auto" w:fill="D9D9D9" w:themeFill="background1" w:themeFillShade="D9"/>
          </w:tcPr>
          <w:p w14:paraId="66DDBF2F" w14:textId="33759A30" w:rsidR="00AD1435" w:rsidRDefault="3EA37FA5" w:rsidP="04E83442">
            <w:pPr>
              <w:pStyle w:val="Name"/>
            </w:pPr>
            <w:r>
              <w:t>Olga Smolyak</w:t>
            </w:r>
          </w:p>
          <w:p w14:paraId="332E4261" w14:textId="283EAF97" w:rsidR="00AD1435" w:rsidRDefault="3EA37FA5" w:rsidP="04E83442">
            <w:pPr>
              <w:pStyle w:val="PaperTitle"/>
              <w:spacing w:line="259" w:lineRule="auto"/>
            </w:pPr>
            <w:r>
              <w:t>Title: TBC</w:t>
            </w:r>
          </w:p>
          <w:p w14:paraId="2D128376" w14:textId="617184CF" w:rsidR="00AD1435" w:rsidRDefault="00AD1435" w:rsidP="002614B0">
            <w:pPr>
              <w:pStyle w:val="PaperTitle"/>
            </w:pPr>
          </w:p>
        </w:tc>
        <w:tc>
          <w:tcPr>
            <w:tcW w:w="1577" w:type="dxa"/>
            <w:gridSpan w:val="3"/>
            <w:vMerge/>
          </w:tcPr>
          <w:p w14:paraId="3A4A20D5" w14:textId="77777777" w:rsidR="00AD1435" w:rsidRDefault="00AD1435" w:rsidP="002614B0">
            <w:pPr>
              <w:pStyle w:val="Heading2"/>
              <w:framePr w:hSpace="0" w:wrap="auto" w:hAnchor="text" w:yAlign="inline"/>
            </w:pPr>
          </w:p>
        </w:tc>
        <w:tc>
          <w:tcPr>
            <w:tcW w:w="1630" w:type="dxa"/>
            <w:gridSpan w:val="2"/>
            <w:shd w:val="clear" w:color="auto" w:fill="D9D9D9" w:themeFill="background1" w:themeFillShade="D9"/>
          </w:tcPr>
          <w:p w14:paraId="03C5F48F" w14:textId="2505FCB4" w:rsidR="00AD1435" w:rsidRDefault="00AD1435" w:rsidP="5B7958D4">
            <w:pPr>
              <w:pStyle w:val="Name"/>
            </w:pPr>
            <w:r>
              <w:t>Samriddhi Singh [OP]</w:t>
            </w:r>
          </w:p>
          <w:p w14:paraId="599618B1" w14:textId="545DE955" w:rsidR="00AD1435" w:rsidRDefault="00AD1435" w:rsidP="5B7958D4">
            <w:pPr>
              <w:pStyle w:val="PaperTitle"/>
            </w:pPr>
            <w:r>
              <w:t>Neither Abled, Nor Disabled: Infertile Bodies at the Threshold Politics of Disablement</w:t>
            </w:r>
          </w:p>
          <w:p w14:paraId="30E39068" w14:textId="0B36502B" w:rsidR="00AD1435" w:rsidRDefault="00AD1435" w:rsidP="5B7958D4"/>
          <w:p w14:paraId="0FF0CA4D" w14:textId="68DCB25D" w:rsidR="00AD1435" w:rsidRDefault="00AD1435"/>
        </w:tc>
      </w:tr>
      <w:tr w:rsidR="00AD1435" w14:paraId="3E7BB10F" w14:textId="77777777" w:rsidTr="1B8FA681">
        <w:trPr>
          <w:gridAfter w:val="2"/>
          <w:wAfter w:w="43" w:type="dxa"/>
          <w:trHeight w:val="45"/>
        </w:trPr>
        <w:tc>
          <w:tcPr>
            <w:tcW w:w="842" w:type="dxa"/>
            <w:vMerge/>
          </w:tcPr>
          <w:p w14:paraId="28D65300" w14:textId="77777777" w:rsidR="00AD1435" w:rsidRDefault="00AD1435" w:rsidP="002614B0"/>
        </w:tc>
        <w:tc>
          <w:tcPr>
            <w:tcW w:w="1691" w:type="dxa"/>
            <w:gridSpan w:val="2"/>
            <w:vMerge w:val="restart"/>
            <w:shd w:val="clear" w:color="auto" w:fill="D9D9D9" w:themeFill="background1" w:themeFillShade="D9"/>
          </w:tcPr>
          <w:p w14:paraId="70A99CDB" w14:textId="77777777" w:rsidR="00AD1435" w:rsidRDefault="00AD1435" w:rsidP="002614B0">
            <w:pPr>
              <w:pStyle w:val="Name"/>
            </w:pPr>
            <w:r>
              <w:t>Ellie Hibbert</w:t>
            </w:r>
          </w:p>
          <w:p w14:paraId="35F37033" w14:textId="77777777" w:rsidR="00AD1435" w:rsidRDefault="00AD1435" w:rsidP="002614B0">
            <w:pPr>
              <w:pStyle w:val="PaperTitle"/>
            </w:pPr>
            <w:r>
              <w:t xml:space="preserve">Reputation and Regulation: Female Midwives and Community Authority in </w:t>
            </w:r>
            <w:r>
              <w:lastRenderedPageBreak/>
              <w:t>London, 1750-1850</w:t>
            </w:r>
          </w:p>
          <w:p w14:paraId="413AFDB1" w14:textId="77777777" w:rsidR="00AD1435" w:rsidRDefault="00AD1435" w:rsidP="002614B0">
            <w:pPr>
              <w:pStyle w:val="Heading2"/>
              <w:framePr w:hSpace="0" w:wrap="auto" w:hAnchor="text" w:yAlign="inline"/>
            </w:pPr>
          </w:p>
        </w:tc>
        <w:tc>
          <w:tcPr>
            <w:tcW w:w="1834" w:type="dxa"/>
            <w:gridSpan w:val="4"/>
          </w:tcPr>
          <w:p w14:paraId="1A3A6FD9" w14:textId="07D53562" w:rsidR="00AD1435" w:rsidRDefault="00AD1435" w:rsidP="001060C6">
            <w:pPr>
              <w:pStyle w:val="Name"/>
            </w:pPr>
            <w:r>
              <w:lastRenderedPageBreak/>
              <w:t>Alena Lochmannová [OP]</w:t>
            </w:r>
          </w:p>
          <w:p w14:paraId="0F234F36" w14:textId="5400EB88" w:rsidR="00AD1435" w:rsidRPr="001060C6" w:rsidRDefault="00AD1435" w:rsidP="001060C6">
            <w:pPr>
              <w:pStyle w:val="PaperTitle"/>
            </w:pPr>
            <w:r>
              <w:t>Hidden Resting Places: Stillbirth, Miscarriage and the Location of Death in Czechia</w:t>
            </w:r>
          </w:p>
        </w:tc>
        <w:tc>
          <w:tcPr>
            <w:tcW w:w="1409" w:type="dxa"/>
            <w:vMerge w:val="restart"/>
            <w:shd w:val="clear" w:color="auto" w:fill="D9D9D9" w:themeFill="background1" w:themeFillShade="D9"/>
          </w:tcPr>
          <w:p w14:paraId="748C33A1" w14:textId="7571E95D" w:rsidR="00AD1435" w:rsidRDefault="00AD1435" w:rsidP="002614B0">
            <w:pPr>
              <w:pStyle w:val="Name"/>
            </w:pPr>
          </w:p>
          <w:p w14:paraId="58A29146" w14:textId="77777777" w:rsidR="00AD1435" w:rsidRDefault="00AD1435" w:rsidP="002614B0">
            <w:pPr>
              <w:pStyle w:val="Heading2"/>
              <w:framePr w:hSpace="0" w:wrap="auto" w:hAnchor="text" w:yAlign="inline"/>
            </w:pPr>
          </w:p>
        </w:tc>
        <w:tc>
          <w:tcPr>
            <w:tcW w:w="1498" w:type="dxa"/>
            <w:gridSpan w:val="2"/>
            <w:vMerge w:val="restart"/>
          </w:tcPr>
          <w:p w14:paraId="064E02CB" w14:textId="77777777" w:rsidR="00AD1435" w:rsidRDefault="00AD1435" w:rsidP="002614B0">
            <w:pPr>
              <w:pStyle w:val="Name"/>
            </w:pPr>
            <w:r>
              <w:t>Yue Cui</w:t>
            </w:r>
          </w:p>
          <w:p w14:paraId="79CDDE77" w14:textId="77777777" w:rsidR="00AD1435" w:rsidRDefault="00AD1435" w:rsidP="002614B0">
            <w:pPr>
              <w:pStyle w:val="PaperTitle"/>
            </w:pPr>
            <w:r>
              <w:t xml:space="preserve">Documented but Untreated: Labour, Disease, and Medical Exclusion in </w:t>
            </w:r>
            <w:r>
              <w:lastRenderedPageBreak/>
              <w:t>Colonial Manchuria</w:t>
            </w:r>
          </w:p>
          <w:p w14:paraId="6FAC0F48" w14:textId="77777777" w:rsidR="00AD1435" w:rsidRDefault="00AD1435" w:rsidP="002614B0">
            <w:pPr>
              <w:pStyle w:val="Heading2"/>
              <w:framePr w:hSpace="0" w:wrap="auto" w:hAnchor="text" w:yAlign="inline"/>
            </w:pPr>
          </w:p>
        </w:tc>
        <w:tc>
          <w:tcPr>
            <w:tcW w:w="1578" w:type="dxa"/>
            <w:gridSpan w:val="4"/>
            <w:shd w:val="clear" w:color="auto" w:fill="D9D9D9" w:themeFill="background1" w:themeFillShade="D9"/>
          </w:tcPr>
          <w:p w14:paraId="01EDAFA0" w14:textId="77777777" w:rsidR="00AD1435" w:rsidRDefault="00AD1435" w:rsidP="002614B0">
            <w:pPr>
              <w:pStyle w:val="Name"/>
            </w:pPr>
            <w:r>
              <w:lastRenderedPageBreak/>
              <w:t>Nora O’Neill Grand</w:t>
            </w:r>
          </w:p>
          <w:p w14:paraId="36D329BA" w14:textId="167737D6" w:rsidR="00AD1435" w:rsidRDefault="00AD1435" w:rsidP="002614B0">
            <w:pPr>
              <w:pStyle w:val="PaperTitle"/>
            </w:pPr>
            <w:r>
              <w:t xml:space="preserve">Simulating the Patient: The Standardization of the Doctor-Patient </w:t>
            </w:r>
            <w:r>
              <w:lastRenderedPageBreak/>
              <w:t>Relationship in US Medical Schools, 1963-2000</w:t>
            </w:r>
          </w:p>
        </w:tc>
        <w:tc>
          <w:tcPr>
            <w:tcW w:w="1577" w:type="dxa"/>
            <w:gridSpan w:val="2"/>
            <w:vMerge w:val="restart"/>
          </w:tcPr>
          <w:p w14:paraId="1847964B" w14:textId="77777777" w:rsidR="00AD1435" w:rsidRDefault="00AD1435" w:rsidP="002614B0">
            <w:pPr>
              <w:pStyle w:val="Name"/>
            </w:pPr>
            <w:r>
              <w:lastRenderedPageBreak/>
              <w:t xml:space="preserve">Tarangini Sriraman </w:t>
            </w:r>
          </w:p>
          <w:p w14:paraId="0D5D67C2" w14:textId="77777777" w:rsidR="00AD1435" w:rsidRDefault="00AD1435" w:rsidP="002614B0">
            <w:pPr>
              <w:pStyle w:val="PaperTitle"/>
            </w:pPr>
            <w:r>
              <w:t xml:space="preserve">Disrupting the OTP: The Reluctant Gatekeepers of </w:t>
            </w:r>
            <w:r>
              <w:lastRenderedPageBreak/>
              <w:t>an Online Vaccine Portal</w:t>
            </w:r>
          </w:p>
          <w:p w14:paraId="5DF4A60D" w14:textId="77777777" w:rsidR="00AD1435" w:rsidRDefault="00AD1435" w:rsidP="002614B0">
            <w:pPr>
              <w:pStyle w:val="Heading2"/>
              <w:framePr w:hSpace="0" w:wrap="auto" w:hAnchor="text" w:yAlign="inline"/>
            </w:pPr>
          </w:p>
        </w:tc>
        <w:tc>
          <w:tcPr>
            <w:tcW w:w="1668" w:type="dxa"/>
            <w:gridSpan w:val="3"/>
            <w:shd w:val="clear" w:color="auto" w:fill="D9D9D9" w:themeFill="background1" w:themeFillShade="D9"/>
          </w:tcPr>
          <w:p w14:paraId="513AF17D" w14:textId="77777777" w:rsidR="00AD1435" w:rsidRDefault="09326629" w:rsidP="04E83442">
            <w:pPr>
              <w:pStyle w:val="Name"/>
            </w:pPr>
            <w:r>
              <w:lastRenderedPageBreak/>
              <w:t>Ana Cergol Paradiž</w:t>
            </w:r>
          </w:p>
          <w:p w14:paraId="0D9326A1" w14:textId="030A933C" w:rsidR="00AD1435" w:rsidRDefault="09326629" w:rsidP="04E83442">
            <w:pPr>
              <w:pStyle w:val="PaperTitle"/>
            </w:pPr>
            <w:r>
              <w:t>The Ljubljana Psychiatric Hospital and Border Changes</w:t>
            </w:r>
          </w:p>
        </w:tc>
        <w:tc>
          <w:tcPr>
            <w:tcW w:w="1577" w:type="dxa"/>
            <w:gridSpan w:val="3"/>
            <w:vMerge/>
          </w:tcPr>
          <w:p w14:paraId="613DA329" w14:textId="77777777" w:rsidR="00AD1435" w:rsidRDefault="00AD1435" w:rsidP="002614B0">
            <w:pPr>
              <w:pStyle w:val="Heading2"/>
              <w:framePr w:hSpace="0" w:wrap="auto" w:hAnchor="text" w:yAlign="inline"/>
            </w:pPr>
          </w:p>
        </w:tc>
        <w:tc>
          <w:tcPr>
            <w:tcW w:w="1630" w:type="dxa"/>
            <w:gridSpan w:val="2"/>
            <w:vMerge w:val="restart"/>
            <w:shd w:val="clear" w:color="auto" w:fill="D9D9D9" w:themeFill="background1" w:themeFillShade="D9"/>
          </w:tcPr>
          <w:p w14:paraId="78BEAE78" w14:textId="299836CB" w:rsidR="00AD1435" w:rsidRDefault="00AD1435" w:rsidP="5B7958D4">
            <w:pPr>
              <w:pStyle w:val="Name"/>
            </w:pPr>
            <w:r>
              <w:t>Amna Qayyum [OP]</w:t>
            </w:r>
          </w:p>
          <w:p w14:paraId="63F36FAA" w14:textId="04124180" w:rsidR="00AD1435" w:rsidRDefault="00AD1435" w:rsidP="5B7958D4">
            <w:pPr>
              <w:pStyle w:val="PaperTitle"/>
            </w:pPr>
            <w:r>
              <w:t xml:space="preserve">Inside the Body, Outside of Care: Women’s Welfare Reproductive Experimentation </w:t>
            </w:r>
            <w:r>
              <w:lastRenderedPageBreak/>
              <w:t>in a Decolonizing Pakistan</w:t>
            </w:r>
          </w:p>
          <w:p w14:paraId="260BA706" w14:textId="0972FF38" w:rsidR="00AD1435" w:rsidRDefault="00AD1435" w:rsidP="5B7958D4"/>
        </w:tc>
      </w:tr>
      <w:tr w:rsidR="00AD1435" w14:paraId="52B4EC33" w14:textId="77777777" w:rsidTr="1B8FA681">
        <w:trPr>
          <w:gridAfter w:val="2"/>
          <w:wAfter w:w="43" w:type="dxa"/>
          <w:trHeight w:val="45"/>
        </w:trPr>
        <w:tc>
          <w:tcPr>
            <w:tcW w:w="842" w:type="dxa"/>
            <w:vMerge/>
          </w:tcPr>
          <w:p w14:paraId="40C609C1" w14:textId="77777777" w:rsidR="00AD1435" w:rsidRDefault="00AD1435" w:rsidP="002614B0"/>
        </w:tc>
        <w:tc>
          <w:tcPr>
            <w:tcW w:w="1691" w:type="dxa"/>
            <w:gridSpan w:val="2"/>
            <w:vMerge/>
          </w:tcPr>
          <w:p w14:paraId="0870FE11" w14:textId="77777777" w:rsidR="00AD1435" w:rsidRDefault="00AD1435" w:rsidP="002614B0">
            <w:pPr>
              <w:pStyle w:val="Heading2"/>
              <w:framePr w:hSpace="0" w:wrap="auto" w:hAnchor="text" w:yAlign="inline"/>
            </w:pPr>
          </w:p>
        </w:tc>
        <w:tc>
          <w:tcPr>
            <w:tcW w:w="1834" w:type="dxa"/>
            <w:gridSpan w:val="4"/>
          </w:tcPr>
          <w:p w14:paraId="6040E53B" w14:textId="77777777" w:rsidR="00AD1435" w:rsidRDefault="00AD1435" w:rsidP="001060C6">
            <w:pPr>
              <w:pStyle w:val="Name"/>
            </w:pPr>
            <w:r w:rsidRPr="001060C6">
              <w:t>Ciara</w:t>
            </w:r>
            <w:r>
              <w:t xml:space="preserve"> Henderson</w:t>
            </w:r>
          </w:p>
          <w:p w14:paraId="71CF9A8E" w14:textId="34A6F6A7" w:rsidR="00AD1435" w:rsidRDefault="00AD1435" w:rsidP="001060C6">
            <w:pPr>
              <w:pStyle w:val="PaperTitle"/>
            </w:pPr>
            <w:proofErr w:type="gramStart"/>
            <w:r>
              <w:t>Life Lines</w:t>
            </w:r>
            <w:proofErr w:type="gramEnd"/>
            <w:r>
              <w:t>: tracing stillbirth in the social and medical model of death in Ireland</w:t>
            </w:r>
          </w:p>
        </w:tc>
        <w:tc>
          <w:tcPr>
            <w:tcW w:w="1409" w:type="dxa"/>
            <w:vMerge/>
          </w:tcPr>
          <w:p w14:paraId="44692542" w14:textId="77777777" w:rsidR="00AD1435" w:rsidRDefault="00AD1435" w:rsidP="002614B0">
            <w:pPr>
              <w:pStyle w:val="Heading2"/>
              <w:framePr w:hSpace="0" w:wrap="auto" w:hAnchor="text" w:yAlign="inline"/>
            </w:pPr>
          </w:p>
        </w:tc>
        <w:tc>
          <w:tcPr>
            <w:tcW w:w="1498" w:type="dxa"/>
            <w:gridSpan w:val="2"/>
            <w:vMerge/>
          </w:tcPr>
          <w:p w14:paraId="10C72F91" w14:textId="77777777" w:rsidR="00AD1435" w:rsidRDefault="00AD1435" w:rsidP="002614B0">
            <w:pPr>
              <w:pStyle w:val="Heading2"/>
              <w:framePr w:hSpace="0" w:wrap="auto" w:hAnchor="text" w:yAlign="inline"/>
            </w:pPr>
          </w:p>
        </w:tc>
        <w:tc>
          <w:tcPr>
            <w:tcW w:w="1578" w:type="dxa"/>
            <w:gridSpan w:val="4"/>
            <w:shd w:val="clear" w:color="auto" w:fill="D9D9D9" w:themeFill="background1" w:themeFillShade="D9"/>
          </w:tcPr>
          <w:p w14:paraId="76A5D4BF" w14:textId="77777777" w:rsidR="00AD1435" w:rsidRDefault="00AD1435" w:rsidP="002614B0">
            <w:pPr>
              <w:pStyle w:val="Name"/>
            </w:pPr>
            <w:r>
              <w:t>Christine Slobogin</w:t>
            </w:r>
          </w:p>
          <w:p w14:paraId="4478984E" w14:textId="52DFA995" w:rsidR="00AD1435" w:rsidRDefault="00AD1435" w:rsidP="002614B0">
            <w:pPr>
              <w:pStyle w:val="PaperTitle"/>
            </w:pPr>
            <w:r>
              <w:t>The Dental Phantom as Pedagogical Tool and Artistic Object</w:t>
            </w:r>
          </w:p>
        </w:tc>
        <w:tc>
          <w:tcPr>
            <w:tcW w:w="1577" w:type="dxa"/>
            <w:gridSpan w:val="2"/>
            <w:vMerge/>
          </w:tcPr>
          <w:p w14:paraId="6177BEE0" w14:textId="77777777" w:rsidR="00AD1435" w:rsidRDefault="00AD1435" w:rsidP="002614B0">
            <w:pPr>
              <w:pStyle w:val="Heading2"/>
              <w:framePr w:hSpace="0" w:wrap="auto" w:hAnchor="text" w:yAlign="inline"/>
            </w:pPr>
          </w:p>
        </w:tc>
        <w:tc>
          <w:tcPr>
            <w:tcW w:w="1668" w:type="dxa"/>
            <w:gridSpan w:val="3"/>
            <w:shd w:val="clear" w:color="auto" w:fill="D9D9D9" w:themeFill="background1" w:themeFillShade="D9"/>
          </w:tcPr>
          <w:p w14:paraId="49E28FB6" w14:textId="56E8873B" w:rsidR="00AD1435" w:rsidRDefault="00AD1435" w:rsidP="002614B0">
            <w:pPr>
              <w:pStyle w:val="PaperTitle"/>
            </w:pPr>
          </w:p>
        </w:tc>
        <w:tc>
          <w:tcPr>
            <w:tcW w:w="1577" w:type="dxa"/>
            <w:gridSpan w:val="3"/>
            <w:vMerge/>
          </w:tcPr>
          <w:p w14:paraId="13B00805" w14:textId="77777777" w:rsidR="00AD1435" w:rsidRDefault="00AD1435" w:rsidP="002614B0">
            <w:pPr>
              <w:pStyle w:val="Heading2"/>
              <w:framePr w:hSpace="0" w:wrap="auto" w:hAnchor="text" w:yAlign="inline"/>
            </w:pPr>
          </w:p>
        </w:tc>
        <w:tc>
          <w:tcPr>
            <w:tcW w:w="1630" w:type="dxa"/>
            <w:gridSpan w:val="2"/>
            <w:vMerge/>
          </w:tcPr>
          <w:p w14:paraId="7EFE826C" w14:textId="77777777" w:rsidR="00AD1435" w:rsidRDefault="00AD1435"/>
        </w:tc>
      </w:tr>
      <w:tr w:rsidR="002614B0" w14:paraId="5B5302AC" w14:textId="77777777" w:rsidTr="1B8FA681">
        <w:trPr>
          <w:gridAfter w:val="2"/>
          <w:wAfter w:w="43" w:type="dxa"/>
          <w:trHeight w:val="45"/>
        </w:trPr>
        <w:tc>
          <w:tcPr>
            <w:tcW w:w="842" w:type="dxa"/>
          </w:tcPr>
          <w:p w14:paraId="1EB76C64" w14:textId="24C0FCA6" w:rsidR="002614B0" w:rsidRDefault="002614B0" w:rsidP="002614B0">
            <w:pPr>
              <w:pStyle w:val="Name"/>
            </w:pPr>
            <w:r>
              <w:t>12:30-14:00</w:t>
            </w:r>
          </w:p>
        </w:tc>
        <w:tc>
          <w:tcPr>
            <w:tcW w:w="14462" w:type="dxa"/>
            <w:gridSpan w:val="23"/>
          </w:tcPr>
          <w:p w14:paraId="407ABF9E" w14:textId="4D166BB4" w:rsidR="008A0832" w:rsidRDefault="008A0832" w:rsidP="008A0832">
            <w:pPr>
              <w:pStyle w:val="Heading2"/>
              <w:framePr w:wrap="around"/>
            </w:pPr>
            <w:r>
              <w:t xml:space="preserve">Lunch </w:t>
            </w:r>
            <w:r w:rsidRPr="008A0832">
              <w:t>Break</w:t>
            </w:r>
          </w:p>
          <w:p w14:paraId="4015F866" w14:textId="77777777" w:rsidR="008A0832" w:rsidRDefault="008A0832" w:rsidP="008A0832">
            <w:pPr>
              <w:pStyle w:val="Foodplace"/>
              <w:framePr w:wrap="around"/>
            </w:pPr>
            <w:r>
              <w:t>Parkinson Court South</w:t>
            </w:r>
          </w:p>
          <w:p w14:paraId="247B076B" w14:textId="25E73F64" w:rsidR="004342F1" w:rsidRDefault="008A0832" w:rsidP="008A0832">
            <w:pPr>
              <w:pStyle w:val="Foodplace"/>
              <w:framePr w:wrap="around"/>
            </w:pPr>
            <w:r>
              <w:t>Parkinson Building (Ground Floor)</w:t>
            </w:r>
          </w:p>
        </w:tc>
      </w:tr>
      <w:tr w:rsidR="00E22125" w14:paraId="6A3D1CE6" w14:textId="77777777" w:rsidTr="1B8FA681">
        <w:trPr>
          <w:gridAfter w:val="2"/>
          <w:wAfter w:w="43" w:type="dxa"/>
          <w:trHeight w:val="45"/>
        </w:trPr>
        <w:tc>
          <w:tcPr>
            <w:tcW w:w="842" w:type="dxa"/>
          </w:tcPr>
          <w:p w14:paraId="08E8CBBE" w14:textId="01C23190" w:rsidR="00E22125" w:rsidRDefault="00E22125" w:rsidP="00E22125">
            <w:pPr>
              <w:pStyle w:val="Name"/>
            </w:pPr>
            <w:r>
              <w:t>14:00-15:30</w:t>
            </w:r>
          </w:p>
        </w:tc>
        <w:tc>
          <w:tcPr>
            <w:tcW w:w="1974" w:type="dxa"/>
            <w:gridSpan w:val="4"/>
            <w:shd w:val="clear" w:color="auto" w:fill="D9D9D9" w:themeFill="background1" w:themeFillShade="D9"/>
          </w:tcPr>
          <w:p w14:paraId="66DA6BC0" w14:textId="11F418FD" w:rsidR="00E22125" w:rsidRDefault="00E22125" w:rsidP="003F4127">
            <w:pPr>
              <w:pStyle w:val="Heading3"/>
              <w:framePr w:wrap="around"/>
            </w:pPr>
            <w:r>
              <w:t>Cultural Collections Handling Session</w:t>
            </w:r>
          </w:p>
        </w:tc>
        <w:tc>
          <w:tcPr>
            <w:tcW w:w="1551" w:type="dxa"/>
            <w:gridSpan w:val="2"/>
          </w:tcPr>
          <w:p w14:paraId="64649657" w14:textId="5C6F53D0" w:rsidR="00E22125" w:rsidRDefault="00E22125" w:rsidP="003F4127">
            <w:pPr>
              <w:pStyle w:val="Heading3"/>
              <w:framePr w:wrap="around"/>
            </w:pPr>
            <w:r>
              <w:t>Mid-Career Funding Landscape Session</w:t>
            </w:r>
          </w:p>
        </w:tc>
        <w:tc>
          <w:tcPr>
            <w:tcW w:w="2958" w:type="dxa"/>
            <w:gridSpan w:val="4"/>
            <w:shd w:val="clear" w:color="auto" w:fill="D9D9D9" w:themeFill="background1" w:themeFillShade="D9"/>
          </w:tcPr>
          <w:p w14:paraId="35EF425B" w14:textId="77777777" w:rsidR="00E22125" w:rsidRDefault="00E22125" w:rsidP="003F4127">
            <w:pPr>
              <w:pStyle w:val="Heading3"/>
              <w:framePr w:wrap="around"/>
            </w:pPr>
            <w:r>
              <w:t xml:space="preserve">Beyond </w:t>
            </w:r>
            <w:r w:rsidRPr="003F4127">
              <w:t>conventional</w:t>
            </w:r>
            <w:r>
              <w:t xml:space="preserve"> boundaries</w:t>
            </w:r>
          </w:p>
          <w:p w14:paraId="01E86F89" w14:textId="77777777" w:rsidR="00E22125" w:rsidRDefault="00E22125" w:rsidP="00E22125">
            <w:pPr>
              <w:pStyle w:val="Heading2"/>
              <w:framePr w:hSpace="0" w:wrap="auto" w:hAnchor="text" w:yAlign="inline"/>
            </w:pPr>
          </w:p>
        </w:tc>
        <w:tc>
          <w:tcPr>
            <w:tcW w:w="1409" w:type="dxa"/>
            <w:gridSpan w:val="2"/>
          </w:tcPr>
          <w:p w14:paraId="4D0B8BC6" w14:textId="36D17733" w:rsidR="00E22125" w:rsidRDefault="00E22125" w:rsidP="003F4127">
            <w:pPr>
              <w:pStyle w:val="Heading3"/>
              <w:framePr w:wrap="around"/>
            </w:pPr>
            <w:r>
              <w:t>ECR Mentoring Session</w:t>
            </w:r>
          </w:p>
        </w:tc>
        <w:tc>
          <w:tcPr>
            <w:tcW w:w="2197" w:type="dxa"/>
            <w:gridSpan w:val="5"/>
            <w:shd w:val="clear" w:color="auto" w:fill="D9D9D9" w:themeFill="background1" w:themeFillShade="D9"/>
          </w:tcPr>
          <w:p w14:paraId="1CD6A6B6" w14:textId="77777777" w:rsidR="00E22125" w:rsidRDefault="00E22125" w:rsidP="003F4127">
            <w:pPr>
              <w:pStyle w:val="Heading3"/>
              <w:framePr w:wrap="around"/>
            </w:pPr>
            <w:r>
              <w:t xml:space="preserve">Sick Jokes: Visual Histories of Humour, </w:t>
            </w:r>
            <w:r w:rsidRPr="003F4127">
              <w:t>Health</w:t>
            </w:r>
            <w:r>
              <w:t xml:space="preserve"> and the Body</w:t>
            </w:r>
          </w:p>
          <w:p w14:paraId="4EFDFCD4" w14:textId="77777777" w:rsidR="00E22125" w:rsidRDefault="00E22125" w:rsidP="00E22125">
            <w:pPr>
              <w:pStyle w:val="Heading2"/>
              <w:framePr w:hSpace="0" w:wrap="auto" w:hAnchor="text" w:yAlign="inline"/>
            </w:pPr>
          </w:p>
        </w:tc>
        <w:tc>
          <w:tcPr>
            <w:tcW w:w="1980" w:type="dxa"/>
            <w:gridSpan w:val="3"/>
          </w:tcPr>
          <w:p w14:paraId="71C65D05" w14:textId="77777777" w:rsidR="00E22125" w:rsidRPr="004C1903" w:rsidRDefault="00E22125" w:rsidP="003F4127">
            <w:pPr>
              <w:pStyle w:val="Heading3"/>
              <w:framePr w:wrap="around"/>
            </w:pPr>
            <w:r>
              <w:t xml:space="preserve">Putting the police </w:t>
            </w:r>
            <w:r w:rsidRPr="003F4127">
              <w:t>into</w:t>
            </w:r>
            <w:r>
              <w:t xml:space="preserve"> histories of health</w:t>
            </w:r>
          </w:p>
          <w:p w14:paraId="00D92FF4" w14:textId="77777777" w:rsidR="00E22125" w:rsidRDefault="00E22125" w:rsidP="00E22125">
            <w:pPr>
              <w:pStyle w:val="Heading2"/>
              <w:framePr w:hSpace="0" w:wrap="auto" w:hAnchor="text" w:yAlign="inline"/>
            </w:pPr>
          </w:p>
        </w:tc>
        <w:tc>
          <w:tcPr>
            <w:tcW w:w="2393" w:type="dxa"/>
            <w:gridSpan w:val="3"/>
            <w:shd w:val="clear" w:color="auto" w:fill="D9D9D9" w:themeFill="background1" w:themeFillShade="D9"/>
          </w:tcPr>
          <w:p w14:paraId="65DCFF5A" w14:textId="61EB7EE7" w:rsidR="00E22125" w:rsidRDefault="00E22125" w:rsidP="003F4127">
            <w:pPr>
              <w:pStyle w:val="Heading3"/>
              <w:framePr w:wrap="around"/>
            </w:pPr>
            <w:r>
              <w:t>Actioning Accessibility: Perspectives from the UK Disability History and Heritage Hub</w:t>
            </w:r>
          </w:p>
        </w:tc>
      </w:tr>
      <w:tr w:rsidR="00E22125" w14:paraId="200FA7CB" w14:textId="77777777" w:rsidTr="1B8FA681">
        <w:trPr>
          <w:gridAfter w:val="2"/>
          <w:wAfter w:w="43" w:type="dxa"/>
          <w:trHeight w:val="45"/>
        </w:trPr>
        <w:tc>
          <w:tcPr>
            <w:tcW w:w="842" w:type="dxa"/>
          </w:tcPr>
          <w:p w14:paraId="73FE3021" w14:textId="227047F3" w:rsidR="00E22125" w:rsidRDefault="00E22125" w:rsidP="00E22125">
            <w:pPr>
              <w:pStyle w:val="Name"/>
            </w:pPr>
            <w:r>
              <w:t xml:space="preserve">Panel </w:t>
            </w:r>
          </w:p>
        </w:tc>
        <w:tc>
          <w:tcPr>
            <w:tcW w:w="1974" w:type="dxa"/>
            <w:gridSpan w:val="4"/>
            <w:shd w:val="clear" w:color="auto" w:fill="D9D9D9" w:themeFill="background1" w:themeFillShade="D9"/>
          </w:tcPr>
          <w:p w14:paraId="79895CDE" w14:textId="4884FB8F" w:rsidR="00E22125" w:rsidRDefault="00E22125" w:rsidP="009833D6">
            <w:pPr>
              <w:pStyle w:val="PanelNo"/>
            </w:pPr>
            <w:r>
              <w:t>301</w:t>
            </w:r>
          </w:p>
        </w:tc>
        <w:tc>
          <w:tcPr>
            <w:tcW w:w="1551" w:type="dxa"/>
            <w:gridSpan w:val="2"/>
          </w:tcPr>
          <w:p w14:paraId="25BCACA8" w14:textId="30B38553" w:rsidR="00E22125" w:rsidRDefault="00E22125" w:rsidP="009833D6">
            <w:pPr>
              <w:pStyle w:val="PanelNo"/>
            </w:pPr>
            <w:r>
              <w:t>302</w:t>
            </w:r>
          </w:p>
        </w:tc>
        <w:tc>
          <w:tcPr>
            <w:tcW w:w="2958" w:type="dxa"/>
            <w:gridSpan w:val="4"/>
            <w:shd w:val="clear" w:color="auto" w:fill="D9D9D9" w:themeFill="background1" w:themeFillShade="D9"/>
          </w:tcPr>
          <w:p w14:paraId="5238742F" w14:textId="720E9BF6" w:rsidR="00E22125" w:rsidRDefault="00E22125" w:rsidP="009833D6">
            <w:pPr>
              <w:pStyle w:val="PanelNo"/>
            </w:pPr>
            <w:r>
              <w:t>304</w:t>
            </w:r>
          </w:p>
        </w:tc>
        <w:tc>
          <w:tcPr>
            <w:tcW w:w="1409" w:type="dxa"/>
            <w:gridSpan w:val="2"/>
          </w:tcPr>
          <w:p w14:paraId="5ACE1008" w14:textId="35823244" w:rsidR="00E22125" w:rsidRDefault="00E22125" w:rsidP="009833D6">
            <w:pPr>
              <w:pStyle w:val="PanelNo"/>
            </w:pPr>
            <w:r>
              <w:t>305</w:t>
            </w:r>
          </w:p>
        </w:tc>
        <w:tc>
          <w:tcPr>
            <w:tcW w:w="2197" w:type="dxa"/>
            <w:gridSpan w:val="5"/>
            <w:shd w:val="clear" w:color="auto" w:fill="D9D9D9" w:themeFill="background1" w:themeFillShade="D9"/>
          </w:tcPr>
          <w:p w14:paraId="2E49DE65" w14:textId="5ECF24F5" w:rsidR="00E22125" w:rsidRDefault="00E22125" w:rsidP="009833D6">
            <w:pPr>
              <w:pStyle w:val="PanelNo"/>
            </w:pPr>
            <w:r>
              <w:t>306</w:t>
            </w:r>
          </w:p>
        </w:tc>
        <w:tc>
          <w:tcPr>
            <w:tcW w:w="1980" w:type="dxa"/>
            <w:gridSpan w:val="3"/>
          </w:tcPr>
          <w:p w14:paraId="62E59A36" w14:textId="4BC9A511" w:rsidR="00E22125" w:rsidRDefault="00E22125" w:rsidP="009833D6">
            <w:pPr>
              <w:pStyle w:val="PanelNo"/>
            </w:pPr>
            <w:r>
              <w:t>307</w:t>
            </w:r>
          </w:p>
        </w:tc>
        <w:tc>
          <w:tcPr>
            <w:tcW w:w="2393" w:type="dxa"/>
            <w:gridSpan w:val="3"/>
            <w:shd w:val="clear" w:color="auto" w:fill="D9D9D9" w:themeFill="background1" w:themeFillShade="D9"/>
          </w:tcPr>
          <w:p w14:paraId="1D59FB70" w14:textId="11CE63C1" w:rsidR="00E22125" w:rsidRDefault="00E22125" w:rsidP="009833D6">
            <w:pPr>
              <w:pStyle w:val="PanelNo"/>
            </w:pPr>
            <w:r>
              <w:t>308</w:t>
            </w:r>
          </w:p>
        </w:tc>
      </w:tr>
      <w:tr w:rsidR="00E22125" w14:paraId="5681F255" w14:textId="77777777" w:rsidTr="1B8FA681">
        <w:trPr>
          <w:gridAfter w:val="2"/>
          <w:wAfter w:w="43" w:type="dxa"/>
          <w:trHeight w:val="45"/>
        </w:trPr>
        <w:tc>
          <w:tcPr>
            <w:tcW w:w="842" w:type="dxa"/>
          </w:tcPr>
          <w:p w14:paraId="6A10E6CA" w14:textId="35D5B024" w:rsidR="00E22125" w:rsidRDefault="00E22125" w:rsidP="00E22125">
            <w:pPr>
              <w:pStyle w:val="Name"/>
            </w:pPr>
            <w:r>
              <w:t>Chair</w:t>
            </w:r>
          </w:p>
        </w:tc>
        <w:tc>
          <w:tcPr>
            <w:tcW w:w="1974" w:type="dxa"/>
            <w:gridSpan w:val="4"/>
            <w:shd w:val="clear" w:color="auto" w:fill="D9D9D9" w:themeFill="background1" w:themeFillShade="D9"/>
          </w:tcPr>
          <w:p w14:paraId="2572B7CA" w14:textId="61D3246D" w:rsidR="00E22125" w:rsidRDefault="00E22125" w:rsidP="009833D6">
            <w:pPr>
              <w:pStyle w:val="ChairName"/>
            </w:pPr>
            <w:r>
              <w:t>Alexia Moncrieff</w:t>
            </w:r>
          </w:p>
        </w:tc>
        <w:tc>
          <w:tcPr>
            <w:tcW w:w="1551" w:type="dxa"/>
            <w:gridSpan w:val="2"/>
          </w:tcPr>
          <w:p w14:paraId="3D018325" w14:textId="7C295125" w:rsidR="00E22125" w:rsidRDefault="00E22125" w:rsidP="009833D6">
            <w:pPr>
              <w:pStyle w:val="ChairName"/>
            </w:pPr>
            <w:r>
              <w:t>Katherine Rawling</w:t>
            </w:r>
          </w:p>
        </w:tc>
        <w:tc>
          <w:tcPr>
            <w:tcW w:w="2958" w:type="dxa"/>
            <w:gridSpan w:val="4"/>
            <w:shd w:val="clear" w:color="auto" w:fill="D9D9D9" w:themeFill="background1" w:themeFillShade="D9"/>
          </w:tcPr>
          <w:p w14:paraId="7E10F635" w14:textId="581AF9B1" w:rsidR="00E22125" w:rsidRDefault="00E22125" w:rsidP="009833D6">
            <w:pPr>
              <w:pStyle w:val="ChairName"/>
            </w:pPr>
            <w:r>
              <w:t>Simon Huxtable</w:t>
            </w:r>
          </w:p>
        </w:tc>
        <w:tc>
          <w:tcPr>
            <w:tcW w:w="1409" w:type="dxa"/>
            <w:gridSpan w:val="2"/>
          </w:tcPr>
          <w:p w14:paraId="1DE9E1E1" w14:textId="77777777" w:rsidR="00E22125" w:rsidRPr="00585C53" w:rsidRDefault="00E22125" w:rsidP="009833D6">
            <w:pPr>
              <w:pStyle w:val="ChairName"/>
            </w:pPr>
            <w:r>
              <w:t>Megan Graham</w:t>
            </w:r>
          </w:p>
          <w:p w14:paraId="6BC2524D" w14:textId="308B41C4" w:rsidR="00E22125" w:rsidRDefault="00E22125" w:rsidP="009833D6">
            <w:pPr>
              <w:pStyle w:val="ChairName"/>
            </w:pPr>
            <w:r>
              <w:t>Alex Ward</w:t>
            </w:r>
          </w:p>
        </w:tc>
        <w:tc>
          <w:tcPr>
            <w:tcW w:w="2197" w:type="dxa"/>
            <w:gridSpan w:val="5"/>
            <w:shd w:val="clear" w:color="auto" w:fill="D9D9D9" w:themeFill="background1" w:themeFillShade="D9"/>
          </w:tcPr>
          <w:p w14:paraId="18DC4857" w14:textId="6966CB8D" w:rsidR="00E22125" w:rsidRDefault="00E22125" w:rsidP="009833D6">
            <w:pPr>
              <w:pStyle w:val="ChairName"/>
            </w:pPr>
            <w:r>
              <w:t>Christine Slobogin</w:t>
            </w:r>
          </w:p>
        </w:tc>
        <w:tc>
          <w:tcPr>
            <w:tcW w:w="1980" w:type="dxa"/>
            <w:gridSpan w:val="3"/>
          </w:tcPr>
          <w:p w14:paraId="55CFE887" w14:textId="279BC7C6" w:rsidR="00E22125" w:rsidRDefault="00E22125" w:rsidP="009833D6">
            <w:pPr>
              <w:pStyle w:val="ChairName"/>
            </w:pPr>
            <w:r>
              <w:t>N/A</w:t>
            </w:r>
          </w:p>
        </w:tc>
        <w:tc>
          <w:tcPr>
            <w:tcW w:w="2393" w:type="dxa"/>
            <w:gridSpan w:val="3"/>
            <w:shd w:val="clear" w:color="auto" w:fill="D9D9D9" w:themeFill="background1" w:themeFillShade="D9"/>
          </w:tcPr>
          <w:p w14:paraId="2418625B" w14:textId="1E4BD1D2" w:rsidR="00E22125" w:rsidRDefault="00E22125" w:rsidP="009833D6">
            <w:pPr>
              <w:pStyle w:val="ChairName"/>
            </w:pPr>
            <w:r w:rsidRPr="004004B1">
              <w:t>Rosemary</w:t>
            </w:r>
            <w:r>
              <w:t xml:space="preserve"> Cresswell</w:t>
            </w:r>
          </w:p>
        </w:tc>
      </w:tr>
      <w:tr w:rsidR="00E22125" w14:paraId="77FCAFBF" w14:textId="77777777" w:rsidTr="1B8FA681">
        <w:trPr>
          <w:gridAfter w:val="2"/>
          <w:wAfter w:w="43" w:type="dxa"/>
          <w:trHeight w:val="45"/>
        </w:trPr>
        <w:tc>
          <w:tcPr>
            <w:tcW w:w="842" w:type="dxa"/>
          </w:tcPr>
          <w:p w14:paraId="1AE6B4E0" w14:textId="5DBD256D" w:rsidR="00E22125" w:rsidRDefault="00E22125" w:rsidP="00E22125">
            <w:pPr>
              <w:pStyle w:val="Name"/>
            </w:pPr>
            <w:r>
              <w:t>Room</w:t>
            </w:r>
          </w:p>
        </w:tc>
        <w:tc>
          <w:tcPr>
            <w:tcW w:w="1974" w:type="dxa"/>
            <w:gridSpan w:val="4"/>
            <w:shd w:val="clear" w:color="auto" w:fill="D9D9D9" w:themeFill="background1" w:themeFillShade="D9"/>
          </w:tcPr>
          <w:p w14:paraId="1FB5A675" w14:textId="1C35F445" w:rsidR="00E22125" w:rsidRDefault="009833D6" w:rsidP="009833D6">
            <w:pPr>
              <w:pStyle w:val="PanelNo"/>
            </w:pPr>
            <w:r>
              <w:t>Bedford Room</w:t>
            </w:r>
          </w:p>
        </w:tc>
        <w:tc>
          <w:tcPr>
            <w:tcW w:w="1551" w:type="dxa"/>
            <w:gridSpan w:val="2"/>
          </w:tcPr>
          <w:p w14:paraId="16BF8902" w14:textId="3C51B305" w:rsidR="00E22125" w:rsidRDefault="00E22125" w:rsidP="009833D6">
            <w:pPr>
              <w:pStyle w:val="PanelNo"/>
            </w:pPr>
            <w:r>
              <w:t>MSB LG.19</w:t>
            </w:r>
          </w:p>
        </w:tc>
        <w:tc>
          <w:tcPr>
            <w:tcW w:w="2958" w:type="dxa"/>
            <w:gridSpan w:val="4"/>
            <w:shd w:val="clear" w:color="auto" w:fill="D9D9D9" w:themeFill="background1" w:themeFillShade="D9"/>
          </w:tcPr>
          <w:p w14:paraId="4CF7D589" w14:textId="254D9A4A" w:rsidR="00E22125" w:rsidRDefault="00E22125" w:rsidP="009833D6">
            <w:pPr>
              <w:pStyle w:val="PanelNo"/>
            </w:pPr>
            <w:r>
              <w:t>Baines LT (2.34)</w:t>
            </w:r>
          </w:p>
        </w:tc>
        <w:tc>
          <w:tcPr>
            <w:tcW w:w="1409" w:type="dxa"/>
            <w:gridSpan w:val="2"/>
          </w:tcPr>
          <w:p w14:paraId="5AC7D15E" w14:textId="2D24C9B2" w:rsidR="00E22125" w:rsidRDefault="00E22125" w:rsidP="009833D6">
            <w:pPr>
              <w:pStyle w:val="PanelNo"/>
            </w:pPr>
            <w:r>
              <w:t>Baines 2.37</w:t>
            </w:r>
          </w:p>
        </w:tc>
        <w:tc>
          <w:tcPr>
            <w:tcW w:w="2197" w:type="dxa"/>
            <w:gridSpan w:val="5"/>
            <w:shd w:val="clear" w:color="auto" w:fill="D9D9D9" w:themeFill="background1" w:themeFillShade="D9"/>
          </w:tcPr>
          <w:p w14:paraId="3EB7F2DE" w14:textId="775A9012" w:rsidR="00E22125" w:rsidRDefault="00E22125" w:rsidP="009833D6">
            <w:pPr>
              <w:pStyle w:val="PanelNo"/>
            </w:pPr>
            <w:r>
              <w:t>Baines 2.08</w:t>
            </w:r>
          </w:p>
        </w:tc>
        <w:tc>
          <w:tcPr>
            <w:tcW w:w="1980" w:type="dxa"/>
            <w:gridSpan w:val="3"/>
          </w:tcPr>
          <w:p w14:paraId="31ED01D2" w14:textId="6855FDA5" w:rsidR="00E22125" w:rsidRDefault="00E22125" w:rsidP="009833D6">
            <w:pPr>
              <w:pStyle w:val="PanelNo"/>
            </w:pPr>
            <w:r>
              <w:t>MSB LG.15</w:t>
            </w:r>
          </w:p>
        </w:tc>
        <w:tc>
          <w:tcPr>
            <w:tcW w:w="2393" w:type="dxa"/>
            <w:gridSpan w:val="3"/>
            <w:shd w:val="clear" w:color="auto" w:fill="D9D9D9" w:themeFill="background1" w:themeFillShade="D9"/>
          </w:tcPr>
          <w:p w14:paraId="6C6BA097" w14:textId="45F08D90" w:rsidR="00E22125" w:rsidRDefault="00E22125" w:rsidP="009833D6">
            <w:pPr>
              <w:pStyle w:val="PanelNo"/>
            </w:pPr>
            <w:r>
              <w:t>MSB LG.10</w:t>
            </w:r>
          </w:p>
        </w:tc>
      </w:tr>
      <w:tr w:rsidR="002B429A" w14:paraId="3A6DCBE7" w14:textId="77777777" w:rsidTr="1B8FA681">
        <w:trPr>
          <w:gridAfter w:val="2"/>
          <w:wAfter w:w="43" w:type="dxa"/>
          <w:trHeight w:val="1206"/>
        </w:trPr>
        <w:tc>
          <w:tcPr>
            <w:tcW w:w="842" w:type="dxa"/>
            <w:vMerge w:val="restart"/>
          </w:tcPr>
          <w:p w14:paraId="051D766E" w14:textId="77777777" w:rsidR="002B429A" w:rsidRDefault="002B429A" w:rsidP="00E22125">
            <w:pPr>
              <w:pStyle w:val="Name"/>
            </w:pPr>
          </w:p>
        </w:tc>
        <w:tc>
          <w:tcPr>
            <w:tcW w:w="1974" w:type="dxa"/>
            <w:gridSpan w:val="4"/>
            <w:vMerge w:val="restart"/>
            <w:shd w:val="clear" w:color="auto" w:fill="D9D9D9" w:themeFill="background1" w:themeFillShade="D9"/>
          </w:tcPr>
          <w:p w14:paraId="56550A37" w14:textId="2CE4FB26" w:rsidR="002B429A" w:rsidRDefault="002B429A" w:rsidP="009833D6">
            <w:pPr>
              <w:pStyle w:val="PaperTitle"/>
            </w:pPr>
            <w:r>
              <w:t>An opportunity to see and handle highlights from the Leeds collections dating from the medieval period to the recent past</w:t>
            </w:r>
          </w:p>
        </w:tc>
        <w:tc>
          <w:tcPr>
            <w:tcW w:w="1551" w:type="dxa"/>
            <w:gridSpan w:val="2"/>
            <w:vMerge w:val="restart"/>
          </w:tcPr>
          <w:p w14:paraId="19F3FA64" w14:textId="77777777" w:rsidR="002B429A" w:rsidRDefault="002B429A" w:rsidP="009833D6">
            <w:pPr>
              <w:pStyle w:val="Name"/>
            </w:pPr>
            <w:r>
              <w:t>Q&amp;A with:</w:t>
            </w:r>
          </w:p>
          <w:p w14:paraId="3FD97CDC" w14:textId="77777777" w:rsidR="002B429A" w:rsidRDefault="002B429A" w:rsidP="009833D6">
            <w:pPr>
              <w:pStyle w:val="Name"/>
            </w:pPr>
            <w:r>
              <w:t>Alex Bamji</w:t>
            </w:r>
          </w:p>
          <w:p w14:paraId="1597D60C" w14:textId="77777777" w:rsidR="002B429A" w:rsidRDefault="002B429A" w:rsidP="009833D6">
            <w:pPr>
              <w:pStyle w:val="Name"/>
            </w:pPr>
            <w:r>
              <w:t>Claire L. Jones</w:t>
            </w:r>
          </w:p>
          <w:p w14:paraId="7CFB40D4" w14:textId="77777777" w:rsidR="002B429A" w:rsidRDefault="002B429A" w:rsidP="009833D6">
            <w:pPr>
              <w:pStyle w:val="Name"/>
            </w:pPr>
            <w:r>
              <w:t>Alice Reid</w:t>
            </w:r>
          </w:p>
          <w:p w14:paraId="1775B8EC" w14:textId="4DF3073E" w:rsidR="002B429A" w:rsidRDefault="002B429A" w:rsidP="009833D6">
            <w:pPr>
              <w:pStyle w:val="Name"/>
            </w:pPr>
            <w:r>
              <w:t>Jonathan Reinarz</w:t>
            </w:r>
          </w:p>
        </w:tc>
        <w:tc>
          <w:tcPr>
            <w:tcW w:w="2958" w:type="dxa"/>
            <w:gridSpan w:val="4"/>
            <w:shd w:val="clear" w:color="auto" w:fill="D9D9D9" w:themeFill="background1" w:themeFillShade="D9"/>
          </w:tcPr>
          <w:p w14:paraId="32BA5079" w14:textId="77777777" w:rsidR="002B429A" w:rsidRDefault="002B429A" w:rsidP="009833D6">
            <w:pPr>
              <w:pStyle w:val="Name"/>
            </w:pPr>
            <w:r>
              <w:t xml:space="preserve">Naomi Buijs </w:t>
            </w:r>
          </w:p>
          <w:p w14:paraId="1A440084" w14:textId="30ADED74" w:rsidR="002B429A" w:rsidRDefault="002B429A" w:rsidP="009833D6">
            <w:pPr>
              <w:pStyle w:val="PaperTitle"/>
            </w:pPr>
            <w:r>
              <w:t>Stepping Out to Advance Within: Adrie Schippers Letters on American Nursing for a Dutch Public</w:t>
            </w:r>
          </w:p>
        </w:tc>
        <w:tc>
          <w:tcPr>
            <w:tcW w:w="1409" w:type="dxa"/>
            <w:gridSpan w:val="2"/>
            <w:vMerge w:val="restart"/>
          </w:tcPr>
          <w:p w14:paraId="3DD48612" w14:textId="77777777" w:rsidR="002B429A" w:rsidRDefault="002B429A" w:rsidP="00E22125">
            <w:pPr>
              <w:pStyle w:val="Heading2"/>
              <w:framePr w:hSpace="0" w:wrap="auto" w:hAnchor="text" w:yAlign="inline"/>
            </w:pPr>
          </w:p>
        </w:tc>
        <w:tc>
          <w:tcPr>
            <w:tcW w:w="2197" w:type="dxa"/>
            <w:gridSpan w:val="5"/>
            <w:vMerge w:val="restart"/>
            <w:shd w:val="clear" w:color="auto" w:fill="D9D9D9" w:themeFill="background1" w:themeFillShade="D9"/>
          </w:tcPr>
          <w:p w14:paraId="0106D2AD" w14:textId="77777777" w:rsidR="002B429A" w:rsidRDefault="002B429A" w:rsidP="009833D6">
            <w:pPr>
              <w:pStyle w:val="Name"/>
            </w:pPr>
            <w:r>
              <w:t>Roundtable:</w:t>
            </w:r>
          </w:p>
          <w:p w14:paraId="7DCCD4D1" w14:textId="77777777" w:rsidR="002B429A" w:rsidRDefault="002B429A" w:rsidP="009833D6">
            <w:pPr>
              <w:pStyle w:val="Name"/>
            </w:pPr>
            <w:r>
              <w:t>Christine Slobogin</w:t>
            </w:r>
          </w:p>
          <w:p w14:paraId="360D48F1" w14:textId="77777777" w:rsidR="002B429A" w:rsidRDefault="002B429A" w:rsidP="009833D6">
            <w:pPr>
              <w:pStyle w:val="Name"/>
            </w:pPr>
            <w:r>
              <w:t>Katie Snow</w:t>
            </w:r>
          </w:p>
          <w:p w14:paraId="36B423E3" w14:textId="77777777" w:rsidR="002B429A" w:rsidRDefault="002B429A" w:rsidP="009833D6">
            <w:pPr>
              <w:pStyle w:val="Name"/>
            </w:pPr>
            <w:r>
              <w:t>Laura Cowley</w:t>
            </w:r>
          </w:p>
          <w:p w14:paraId="37D1893E" w14:textId="77777777" w:rsidR="002B429A" w:rsidRDefault="002B429A" w:rsidP="009833D6">
            <w:pPr>
              <w:pStyle w:val="Name"/>
            </w:pPr>
            <w:r>
              <w:t>Allison Morehead</w:t>
            </w:r>
          </w:p>
          <w:p w14:paraId="7C8AD7D3" w14:textId="77777777" w:rsidR="002B429A" w:rsidRDefault="002B429A" w:rsidP="009833D6">
            <w:pPr>
              <w:pStyle w:val="Name"/>
            </w:pPr>
            <w:r>
              <w:t>Callum Smith</w:t>
            </w:r>
          </w:p>
          <w:p w14:paraId="1D282A45" w14:textId="7586C4B7" w:rsidR="002B429A" w:rsidRDefault="002B429A" w:rsidP="009833D6">
            <w:pPr>
              <w:pStyle w:val="Name"/>
            </w:pPr>
            <w:r>
              <w:t>Rebecca Whiteley</w:t>
            </w:r>
          </w:p>
        </w:tc>
        <w:tc>
          <w:tcPr>
            <w:tcW w:w="1980" w:type="dxa"/>
            <w:gridSpan w:val="3"/>
            <w:vMerge w:val="restart"/>
          </w:tcPr>
          <w:p w14:paraId="656C9BA5" w14:textId="77777777" w:rsidR="002B429A" w:rsidRDefault="002B429A" w:rsidP="009833D6">
            <w:pPr>
              <w:pStyle w:val="Name"/>
            </w:pPr>
            <w:r w:rsidRPr="5324D420">
              <w:rPr>
                <w:rFonts w:eastAsiaTheme="minorEastAsia"/>
              </w:rPr>
              <w:t>Roundtable:</w:t>
            </w:r>
          </w:p>
          <w:p w14:paraId="129C07B9" w14:textId="77777777" w:rsidR="002B429A" w:rsidRDefault="002B429A" w:rsidP="009833D6">
            <w:pPr>
              <w:pStyle w:val="Name"/>
            </w:pPr>
            <w:r>
              <w:t>Janet Weston</w:t>
            </w:r>
          </w:p>
          <w:p w14:paraId="06E10493" w14:textId="77777777" w:rsidR="002B429A" w:rsidRDefault="002B429A" w:rsidP="009833D6">
            <w:pPr>
              <w:pStyle w:val="Name"/>
            </w:pPr>
            <w:r>
              <w:t>Rebecca Wynter</w:t>
            </w:r>
          </w:p>
          <w:p w14:paraId="01793002" w14:textId="77777777" w:rsidR="002B429A" w:rsidRDefault="002B429A" w:rsidP="009833D6">
            <w:pPr>
              <w:pStyle w:val="Name"/>
            </w:pPr>
            <w:r>
              <w:t>Aparajita Mukhopadhyay</w:t>
            </w:r>
          </w:p>
          <w:p w14:paraId="21335D79" w14:textId="77777777" w:rsidR="002B429A" w:rsidRDefault="002B429A" w:rsidP="009833D6">
            <w:pPr>
              <w:pStyle w:val="Name"/>
            </w:pPr>
            <w:r>
              <w:t>Ruth Halkon</w:t>
            </w:r>
          </w:p>
          <w:p w14:paraId="4A95ACE5" w14:textId="77777777" w:rsidR="002B429A" w:rsidRDefault="002B429A" w:rsidP="009833D6">
            <w:pPr>
              <w:pStyle w:val="Name"/>
            </w:pPr>
            <w:r>
              <w:t>Caroline Derry</w:t>
            </w:r>
          </w:p>
          <w:p w14:paraId="6B16AC89" w14:textId="77777777" w:rsidR="002B429A" w:rsidRDefault="002B429A" w:rsidP="009833D6">
            <w:pPr>
              <w:pStyle w:val="Name"/>
            </w:pPr>
            <w:r>
              <w:t>Stephanie Brown</w:t>
            </w:r>
          </w:p>
          <w:p w14:paraId="5FE5F61C" w14:textId="77777777" w:rsidR="002B429A" w:rsidRDefault="002B429A" w:rsidP="009833D6">
            <w:pPr>
              <w:pStyle w:val="Name"/>
              <w:rPr>
                <w:rFonts w:eastAsiaTheme="minorEastAsia"/>
              </w:rPr>
            </w:pPr>
            <w:r>
              <w:t>Louise Jackson</w:t>
            </w:r>
          </w:p>
          <w:p w14:paraId="141F710F" w14:textId="77777777" w:rsidR="002B429A" w:rsidRDefault="002B429A" w:rsidP="009833D6">
            <w:pPr>
              <w:pStyle w:val="Name"/>
              <w:rPr>
                <w:rFonts w:eastAsiaTheme="minorEastAsia"/>
              </w:rPr>
            </w:pPr>
            <w:r>
              <w:t>Ciara Breathnach</w:t>
            </w:r>
          </w:p>
          <w:p w14:paraId="28EA68B8" w14:textId="1540FA9C" w:rsidR="002B429A" w:rsidRDefault="002B429A" w:rsidP="009833D6">
            <w:pPr>
              <w:pStyle w:val="Name"/>
            </w:pPr>
            <w:r>
              <w:t>George Severs</w:t>
            </w:r>
          </w:p>
        </w:tc>
        <w:tc>
          <w:tcPr>
            <w:tcW w:w="2393" w:type="dxa"/>
            <w:gridSpan w:val="3"/>
            <w:vMerge w:val="restart"/>
            <w:shd w:val="clear" w:color="auto" w:fill="D9D9D9" w:themeFill="background1" w:themeFillShade="D9"/>
          </w:tcPr>
          <w:p w14:paraId="66D1F5A8" w14:textId="77777777" w:rsidR="002B429A" w:rsidRPr="00AC253F" w:rsidRDefault="002B429A" w:rsidP="009833D6">
            <w:pPr>
              <w:pStyle w:val="Name"/>
            </w:pPr>
            <w:r w:rsidRPr="00AC253F">
              <w:t>Interactive Session:</w:t>
            </w:r>
          </w:p>
          <w:p w14:paraId="1FCA2DF0" w14:textId="77777777" w:rsidR="002B429A" w:rsidRPr="00AC253F" w:rsidRDefault="002B429A" w:rsidP="009833D6">
            <w:pPr>
              <w:pStyle w:val="Name"/>
            </w:pPr>
            <w:r w:rsidRPr="00AC253F">
              <w:t>Samuel Goldstone-Brady</w:t>
            </w:r>
          </w:p>
          <w:p w14:paraId="2A5105FD" w14:textId="77777777" w:rsidR="002B429A" w:rsidRPr="00AC253F" w:rsidRDefault="002B429A" w:rsidP="009833D6">
            <w:pPr>
              <w:pStyle w:val="Name"/>
            </w:pPr>
            <w:r w:rsidRPr="00AC253F">
              <w:t>Alexandra F. Morris</w:t>
            </w:r>
          </w:p>
          <w:p w14:paraId="015F7E6D" w14:textId="77777777" w:rsidR="002B429A" w:rsidRPr="00AC253F" w:rsidRDefault="002B429A" w:rsidP="009833D6">
            <w:pPr>
              <w:pStyle w:val="Name"/>
            </w:pPr>
            <w:r w:rsidRPr="00AC253F">
              <w:t>Louise Bell</w:t>
            </w:r>
          </w:p>
          <w:p w14:paraId="43C0118B" w14:textId="4781C1F6" w:rsidR="002B429A" w:rsidRDefault="002B429A" w:rsidP="009833D6">
            <w:pPr>
              <w:pStyle w:val="Name"/>
            </w:pPr>
            <w:r w:rsidRPr="00AC253F">
              <w:t>Rosemary Cresswell</w:t>
            </w:r>
          </w:p>
        </w:tc>
      </w:tr>
      <w:tr w:rsidR="002B429A" w14:paraId="0A717B86" w14:textId="77777777" w:rsidTr="1B8FA681">
        <w:trPr>
          <w:gridAfter w:val="2"/>
          <w:wAfter w:w="43" w:type="dxa"/>
          <w:trHeight w:val="45"/>
        </w:trPr>
        <w:tc>
          <w:tcPr>
            <w:tcW w:w="842" w:type="dxa"/>
            <w:vMerge/>
          </w:tcPr>
          <w:p w14:paraId="2EF1CB1B" w14:textId="77777777" w:rsidR="002B429A" w:rsidRDefault="002B429A" w:rsidP="00E22125">
            <w:pPr>
              <w:pStyle w:val="Name"/>
            </w:pPr>
          </w:p>
        </w:tc>
        <w:tc>
          <w:tcPr>
            <w:tcW w:w="1974" w:type="dxa"/>
            <w:gridSpan w:val="4"/>
            <w:vMerge/>
          </w:tcPr>
          <w:p w14:paraId="0D0986D4" w14:textId="77777777" w:rsidR="002B429A" w:rsidRDefault="002B429A" w:rsidP="00E22125">
            <w:pPr>
              <w:pStyle w:val="Heading2"/>
              <w:framePr w:hSpace="0" w:wrap="auto" w:hAnchor="text" w:yAlign="inline"/>
            </w:pPr>
          </w:p>
        </w:tc>
        <w:tc>
          <w:tcPr>
            <w:tcW w:w="1551" w:type="dxa"/>
            <w:gridSpan w:val="2"/>
            <w:vMerge/>
          </w:tcPr>
          <w:p w14:paraId="41863973" w14:textId="77777777" w:rsidR="002B429A" w:rsidRDefault="002B429A" w:rsidP="00E22125">
            <w:pPr>
              <w:pStyle w:val="Heading2"/>
              <w:framePr w:hSpace="0" w:wrap="auto" w:hAnchor="text" w:yAlign="inline"/>
            </w:pPr>
          </w:p>
        </w:tc>
        <w:tc>
          <w:tcPr>
            <w:tcW w:w="2958" w:type="dxa"/>
            <w:gridSpan w:val="4"/>
            <w:shd w:val="clear" w:color="auto" w:fill="D9D9D9" w:themeFill="background1" w:themeFillShade="D9"/>
          </w:tcPr>
          <w:p w14:paraId="5624BABE" w14:textId="77777777" w:rsidR="002B429A" w:rsidRDefault="002B429A" w:rsidP="002B429A">
            <w:pPr>
              <w:pStyle w:val="Name"/>
            </w:pPr>
            <w:r>
              <w:t xml:space="preserve">Fu </w:t>
            </w:r>
            <w:r w:rsidRPr="002B429A">
              <w:t>Ge</w:t>
            </w:r>
            <w:r>
              <w:t xml:space="preserve"> Yang</w:t>
            </w:r>
          </w:p>
          <w:p w14:paraId="5556C0BA" w14:textId="5A1CF605" w:rsidR="002B429A" w:rsidRDefault="002B429A" w:rsidP="002B429A">
            <w:pPr>
              <w:pStyle w:val="PaperTitle"/>
            </w:pPr>
            <w:r>
              <w:t xml:space="preserve">Is it fraud? </w:t>
            </w:r>
            <w:proofErr w:type="spellStart"/>
            <w:r>
              <w:t>Jingshen</w:t>
            </w:r>
            <w:proofErr w:type="spellEnd"/>
            <w:r>
              <w:t xml:space="preserve"> healing in the 1930s Beijing medical marketplace</w:t>
            </w:r>
          </w:p>
        </w:tc>
        <w:tc>
          <w:tcPr>
            <w:tcW w:w="1409" w:type="dxa"/>
            <w:gridSpan w:val="2"/>
            <w:vMerge/>
          </w:tcPr>
          <w:p w14:paraId="7C2C7223" w14:textId="77777777" w:rsidR="002B429A" w:rsidRDefault="002B429A" w:rsidP="00E22125">
            <w:pPr>
              <w:pStyle w:val="Heading2"/>
              <w:framePr w:hSpace="0" w:wrap="auto" w:hAnchor="text" w:yAlign="inline"/>
            </w:pPr>
          </w:p>
        </w:tc>
        <w:tc>
          <w:tcPr>
            <w:tcW w:w="2197" w:type="dxa"/>
            <w:gridSpan w:val="5"/>
            <w:vMerge/>
          </w:tcPr>
          <w:p w14:paraId="5023AF5C" w14:textId="77777777" w:rsidR="002B429A" w:rsidRDefault="002B429A" w:rsidP="00E22125">
            <w:pPr>
              <w:pStyle w:val="Heading2"/>
              <w:framePr w:hSpace="0" w:wrap="auto" w:hAnchor="text" w:yAlign="inline"/>
            </w:pPr>
          </w:p>
        </w:tc>
        <w:tc>
          <w:tcPr>
            <w:tcW w:w="1980" w:type="dxa"/>
            <w:gridSpan w:val="3"/>
            <w:vMerge/>
          </w:tcPr>
          <w:p w14:paraId="040B4600" w14:textId="77777777" w:rsidR="002B429A" w:rsidRDefault="002B429A" w:rsidP="00E22125">
            <w:pPr>
              <w:pStyle w:val="Heading2"/>
              <w:framePr w:hSpace="0" w:wrap="auto" w:hAnchor="text" w:yAlign="inline"/>
            </w:pPr>
          </w:p>
        </w:tc>
        <w:tc>
          <w:tcPr>
            <w:tcW w:w="2393" w:type="dxa"/>
            <w:gridSpan w:val="3"/>
            <w:vMerge/>
          </w:tcPr>
          <w:p w14:paraId="3F891EDB" w14:textId="77777777" w:rsidR="002B429A" w:rsidRDefault="002B429A" w:rsidP="00E22125">
            <w:pPr>
              <w:pStyle w:val="Heading2"/>
              <w:framePr w:hSpace="0" w:wrap="auto" w:hAnchor="text" w:yAlign="inline"/>
            </w:pPr>
          </w:p>
        </w:tc>
      </w:tr>
      <w:tr w:rsidR="002B429A" w14:paraId="3EEFF08F" w14:textId="77777777" w:rsidTr="1B8FA681">
        <w:trPr>
          <w:gridAfter w:val="2"/>
          <w:wAfter w:w="43" w:type="dxa"/>
          <w:trHeight w:val="45"/>
        </w:trPr>
        <w:tc>
          <w:tcPr>
            <w:tcW w:w="842" w:type="dxa"/>
            <w:vMerge/>
          </w:tcPr>
          <w:p w14:paraId="5113A8A9" w14:textId="77777777" w:rsidR="002B429A" w:rsidRDefault="002B429A" w:rsidP="00E22125">
            <w:pPr>
              <w:pStyle w:val="Name"/>
            </w:pPr>
          </w:p>
        </w:tc>
        <w:tc>
          <w:tcPr>
            <w:tcW w:w="1974" w:type="dxa"/>
            <w:gridSpan w:val="4"/>
            <w:vMerge/>
          </w:tcPr>
          <w:p w14:paraId="7A3A39E0" w14:textId="77777777" w:rsidR="002B429A" w:rsidRDefault="002B429A" w:rsidP="00E22125">
            <w:pPr>
              <w:pStyle w:val="Heading2"/>
              <w:framePr w:hSpace="0" w:wrap="auto" w:hAnchor="text" w:yAlign="inline"/>
            </w:pPr>
          </w:p>
        </w:tc>
        <w:tc>
          <w:tcPr>
            <w:tcW w:w="1551" w:type="dxa"/>
            <w:gridSpan w:val="2"/>
            <w:vMerge/>
          </w:tcPr>
          <w:p w14:paraId="26CB4874" w14:textId="77777777" w:rsidR="002B429A" w:rsidRDefault="002B429A" w:rsidP="00E22125">
            <w:pPr>
              <w:pStyle w:val="Heading2"/>
              <w:framePr w:hSpace="0" w:wrap="auto" w:hAnchor="text" w:yAlign="inline"/>
            </w:pPr>
          </w:p>
        </w:tc>
        <w:tc>
          <w:tcPr>
            <w:tcW w:w="2958" w:type="dxa"/>
            <w:gridSpan w:val="4"/>
            <w:shd w:val="clear" w:color="auto" w:fill="D9D9D9" w:themeFill="background1" w:themeFillShade="D9"/>
          </w:tcPr>
          <w:p w14:paraId="6A24C7FF" w14:textId="77777777" w:rsidR="002B429A" w:rsidRPr="002B429A" w:rsidRDefault="002B429A" w:rsidP="002B429A">
            <w:pPr>
              <w:pStyle w:val="Name"/>
            </w:pPr>
            <w:r w:rsidRPr="002B429A">
              <w:t>Leander Diener</w:t>
            </w:r>
          </w:p>
          <w:p w14:paraId="5FA74A34" w14:textId="20196CF0" w:rsidR="002B429A" w:rsidRPr="002B429A" w:rsidRDefault="002B429A" w:rsidP="002B429A">
            <w:pPr>
              <w:pStyle w:val="PaperTitle"/>
            </w:pPr>
            <w:r w:rsidRPr="002B429A">
              <w:t>Negotiating the Threshold: On the Impact of ‘The status of complementary medicine in the United Kingdom’ report from 1982</w:t>
            </w:r>
          </w:p>
        </w:tc>
        <w:tc>
          <w:tcPr>
            <w:tcW w:w="1409" w:type="dxa"/>
            <w:gridSpan w:val="2"/>
            <w:vMerge/>
          </w:tcPr>
          <w:p w14:paraId="2FD69258" w14:textId="77777777" w:rsidR="002B429A" w:rsidRDefault="002B429A" w:rsidP="00E22125">
            <w:pPr>
              <w:pStyle w:val="Heading2"/>
              <w:framePr w:hSpace="0" w:wrap="auto" w:hAnchor="text" w:yAlign="inline"/>
            </w:pPr>
          </w:p>
        </w:tc>
        <w:tc>
          <w:tcPr>
            <w:tcW w:w="2197" w:type="dxa"/>
            <w:gridSpan w:val="5"/>
            <w:vMerge/>
          </w:tcPr>
          <w:p w14:paraId="55B9118F" w14:textId="77777777" w:rsidR="002B429A" w:rsidRDefault="002B429A" w:rsidP="00E22125">
            <w:pPr>
              <w:pStyle w:val="Heading2"/>
              <w:framePr w:hSpace="0" w:wrap="auto" w:hAnchor="text" w:yAlign="inline"/>
            </w:pPr>
          </w:p>
        </w:tc>
        <w:tc>
          <w:tcPr>
            <w:tcW w:w="1980" w:type="dxa"/>
            <w:gridSpan w:val="3"/>
            <w:vMerge/>
          </w:tcPr>
          <w:p w14:paraId="37E381C0" w14:textId="77777777" w:rsidR="002B429A" w:rsidRDefault="002B429A" w:rsidP="00E22125">
            <w:pPr>
              <w:pStyle w:val="Heading2"/>
              <w:framePr w:hSpace="0" w:wrap="auto" w:hAnchor="text" w:yAlign="inline"/>
            </w:pPr>
          </w:p>
        </w:tc>
        <w:tc>
          <w:tcPr>
            <w:tcW w:w="2393" w:type="dxa"/>
            <w:gridSpan w:val="3"/>
            <w:vMerge/>
          </w:tcPr>
          <w:p w14:paraId="2DF584AF" w14:textId="77777777" w:rsidR="002B429A" w:rsidRDefault="002B429A" w:rsidP="00E22125">
            <w:pPr>
              <w:pStyle w:val="Heading2"/>
              <w:framePr w:hSpace="0" w:wrap="auto" w:hAnchor="text" w:yAlign="inline"/>
            </w:pPr>
          </w:p>
        </w:tc>
      </w:tr>
      <w:tr w:rsidR="008A256D" w:rsidRPr="004C1903" w14:paraId="1D34BAF2" w14:textId="77777777" w:rsidTr="1B8FA681">
        <w:trPr>
          <w:gridAfter w:val="1"/>
          <w:wAfter w:w="9" w:type="dxa"/>
        </w:trPr>
        <w:tc>
          <w:tcPr>
            <w:tcW w:w="1061" w:type="dxa"/>
            <w:gridSpan w:val="2"/>
          </w:tcPr>
          <w:p w14:paraId="189DA3EA" w14:textId="4054F3D4" w:rsidR="008A256D" w:rsidRDefault="00602BB3" w:rsidP="008A256D">
            <w:pPr>
              <w:pStyle w:val="Name"/>
            </w:pPr>
            <w:r>
              <w:lastRenderedPageBreak/>
              <w:t>1</w:t>
            </w:r>
            <w:r w:rsidR="008A256D">
              <w:t>5:30-16:00</w:t>
            </w:r>
          </w:p>
        </w:tc>
        <w:tc>
          <w:tcPr>
            <w:tcW w:w="14277" w:type="dxa"/>
            <w:gridSpan w:val="23"/>
          </w:tcPr>
          <w:p w14:paraId="3D730A47" w14:textId="77777777" w:rsidR="008A256D" w:rsidRDefault="008A256D" w:rsidP="008A256D">
            <w:pPr>
              <w:pStyle w:val="Heading2"/>
              <w:framePr w:wrap="around"/>
            </w:pPr>
            <w:r>
              <w:t>Coffee Break</w:t>
            </w:r>
          </w:p>
          <w:p w14:paraId="015E252E" w14:textId="77777777" w:rsidR="008A256D" w:rsidRDefault="008A256D" w:rsidP="008A256D">
            <w:pPr>
              <w:pStyle w:val="Foodplace"/>
              <w:framePr w:wrap="around"/>
            </w:pPr>
            <w:r>
              <w:t>Parkinson Court South</w:t>
            </w:r>
          </w:p>
          <w:p w14:paraId="15DEBE3C" w14:textId="13C511F5" w:rsidR="008A256D" w:rsidRPr="76B735DB" w:rsidRDefault="008A256D" w:rsidP="008A256D">
            <w:pPr>
              <w:pStyle w:val="Foodplace"/>
              <w:framePr w:wrap="around"/>
              <w:rPr>
                <w:rFonts w:eastAsiaTheme="minorEastAsia"/>
                <w:b/>
                <w:bCs/>
                <w:sz w:val="18"/>
                <w:szCs w:val="18"/>
              </w:rPr>
            </w:pPr>
            <w:r>
              <w:t>Parkinson Building (Ground Floor)</w:t>
            </w:r>
          </w:p>
        </w:tc>
      </w:tr>
      <w:tr w:rsidR="008A256D" w:rsidRPr="004C1903" w14:paraId="25EFCE3A" w14:textId="77777777" w:rsidTr="1B8FA681">
        <w:trPr>
          <w:gridAfter w:val="1"/>
          <w:wAfter w:w="9" w:type="dxa"/>
        </w:trPr>
        <w:tc>
          <w:tcPr>
            <w:tcW w:w="1061" w:type="dxa"/>
            <w:gridSpan w:val="2"/>
          </w:tcPr>
          <w:p w14:paraId="2AEAB9AB" w14:textId="235D0624" w:rsidR="008A256D" w:rsidRDefault="008A256D" w:rsidP="008A256D">
            <w:pPr>
              <w:pStyle w:val="Name"/>
            </w:pPr>
            <w:r>
              <w:t>16:00-17:30</w:t>
            </w:r>
          </w:p>
        </w:tc>
        <w:tc>
          <w:tcPr>
            <w:tcW w:w="1575" w:type="dxa"/>
            <w:gridSpan w:val="2"/>
            <w:shd w:val="clear" w:color="auto" w:fill="D9D9D9" w:themeFill="background1" w:themeFillShade="D9"/>
          </w:tcPr>
          <w:p w14:paraId="6D223F6B" w14:textId="77777777" w:rsidR="008A256D" w:rsidRDefault="008A256D" w:rsidP="008A256D">
            <w:pPr>
              <w:pStyle w:val="Heading3"/>
              <w:framePr w:wrap="around"/>
            </w:pPr>
            <w:r>
              <w:t>Dieting and disordered eating in Britain, c. 1600-1975</w:t>
            </w:r>
          </w:p>
          <w:p w14:paraId="09E199FC" w14:textId="77777777" w:rsidR="008A256D" w:rsidRPr="001434E5" w:rsidRDefault="008A256D" w:rsidP="008A256D">
            <w:pPr>
              <w:pStyle w:val="Heading3"/>
              <w:framePr w:wrap="around"/>
            </w:pPr>
          </w:p>
        </w:tc>
        <w:tc>
          <w:tcPr>
            <w:tcW w:w="1577" w:type="dxa"/>
            <w:gridSpan w:val="2"/>
          </w:tcPr>
          <w:p w14:paraId="5AF0DB24" w14:textId="77777777" w:rsidR="008A256D" w:rsidRDefault="008A256D" w:rsidP="008A256D">
            <w:pPr>
              <w:pStyle w:val="Heading3"/>
              <w:framePr w:wrap="around"/>
            </w:pPr>
            <w:r>
              <w:t xml:space="preserve">Family, Domesticity and Therapeutics: Inside and Outside the Private Asylum, </w:t>
            </w:r>
            <w:r>
              <w:br/>
              <w:t>c1600 – 1900</w:t>
            </w:r>
          </w:p>
          <w:p w14:paraId="2EDD0940" w14:textId="77777777" w:rsidR="008A256D" w:rsidRPr="00D367EB" w:rsidRDefault="008A256D" w:rsidP="008A256D">
            <w:pPr>
              <w:jc w:val="center"/>
              <w:rPr>
                <w:lang w:eastAsia="en-US"/>
              </w:rPr>
            </w:pPr>
          </w:p>
        </w:tc>
        <w:tc>
          <w:tcPr>
            <w:tcW w:w="1578" w:type="dxa"/>
            <w:gridSpan w:val="3"/>
            <w:shd w:val="clear" w:color="auto" w:fill="D9D9D9" w:themeFill="background1" w:themeFillShade="D9"/>
          </w:tcPr>
          <w:p w14:paraId="60ACA37F" w14:textId="77777777" w:rsidR="008A256D" w:rsidRDefault="008A256D" w:rsidP="008A256D">
            <w:pPr>
              <w:pStyle w:val="Heading3"/>
              <w:framePr w:wrap="around"/>
            </w:pPr>
            <w:r>
              <w:t>Conflict and war</w:t>
            </w:r>
          </w:p>
          <w:p w14:paraId="70B8B8A2" w14:textId="77777777" w:rsidR="008A256D" w:rsidRPr="004C1903" w:rsidRDefault="008A256D" w:rsidP="008A256D">
            <w:pPr>
              <w:pStyle w:val="Heading3"/>
              <w:framePr w:wrap="around"/>
            </w:pPr>
          </w:p>
        </w:tc>
        <w:tc>
          <w:tcPr>
            <w:tcW w:w="1576" w:type="dxa"/>
            <w:gridSpan w:val="3"/>
          </w:tcPr>
          <w:p w14:paraId="1541CE03" w14:textId="77777777" w:rsidR="008A256D" w:rsidRDefault="008A256D" w:rsidP="008A256D">
            <w:pPr>
              <w:pStyle w:val="Heading3"/>
              <w:framePr w:wrap="around"/>
            </w:pPr>
            <w:r>
              <w:t xml:space="preserve">Bodies, </w:t>
            </w:r>
            <w:r w:rsidRPr="00434632">
              <w:t>authority</w:t>
            </w:r>
            <w:r>
              <w:t xml:space="preserve"> and agency</w:t>
            </w:r>
          </w:p>
          <w:p w14:paraId="28CD9037" w14:textId="77777777" w:rsidR="008A256D" w:rsidRPr="004C1903" w:rsidRDefault="008A256D" w:rsidP="008A256D">
            <w:pPr>
              <w:pStyle w:val="Heading3"/>
              <w:framePr w:wrap="around"/>
            </w:pPr>
          </w:p>
        </w:tc>
        <w:tc>
          <w:tcPr>
            <w:tcW w:w="1577" w:type="dxa"/>
            <w:gridSpan w:val="3"/>
            <w:shd w:val="clear" w:color="auto" w:fill="D9D9D9" w:themeFill="background1" w:themeFillShade="D9"/>
          </w:tcPr>
          <w:p w14:paraId="71226904" w14:textId="42D2387A" w:rsidR="008A256D" w:rsidRPr="00B55FB1" w:rsidRDefault="008A256D" w:rsidP="008A256D">
            <w:pPr>
              <w:pStyle w:val="Heading3"/>
              <w:framePr w:wrap="around"/>
            </w:pPr>
            <w:r>
              <w:t>South Asian women and sexual and reproductive health in postcolonial settings in and out</w:t>
            </w:r>
          </w:p>
        </w:tc>
        <w:tc>
          <w:tcPr>
            <w:tcW w:w="1657" w:type="dxa"/>
            <w:gridSpan w:val="2"/>
          </w:tcPr>
          <w:p w14:paraId="0492B903" w14:textId="14F13EE3" w:rsidR="008A256D" w:rsidRPr="004C1903" w:rsidRDefault="008A256D" w:rsidP="008A256D">
            <w:pPr>
              <w:pStyle w:val="Heading3"/>
              <w:framePr w:wrap="around"/>
            </w:pPr>
            <w:r>
              <w:t>Histories of being inside/outside humanitarian medicine: norms, care, memory and practice</w:t>
            </w:r>
          </w:p>
        </w:tc>
        <w:tc>
          <w:tcPr>
            <w:tcW w:w="1606" w:type="dxa"/>
            <w:gridSpan w:val="3"/>
            <w:shd w:val="clear" w:color="auto" w:fill="D9D9D9" w:themeFill="background1" w:themeFillShade="D9"/>
          </w:tcPr>
          <w:p w14:paraId="0BD055F3" w14:textId="0F97F381" w:rsidR="008A256D" w:rsidRPr="004C1903" w:rsidRDefault="008A256D" w:rsidP="008A256D">
            <w:pPr>
              <w:pStyle w:val="Heading3"/>
              <w:framePr w:wrap="around"/>
            </w:pPr>
            <w:r w:rsidRPr="00B44DB9">
              <w:t>Space and Identity</w:t>
            </w:r>
            <w:r>
              <w:t xml:space="preserve"> </w:t>
            </w:r>
          </w:p>
        </w:tc>
        <w:tc>
          <w:tcPr>
            <w:tcW w:w="1556" w:type="dxa"/>
            <w:gridSpan w:val="3"/>
          </w:tcPr>
          <w:p w14:paraId="527E050C" w14:textId="52AF3895" w:rsidR="008A256D" w:rsidRPr="005863CC" w:rsidRDefault="008A256D" w:rsidP="008A256D">
            <w:pPr>
              <w:pStyle w:val="Heading3"/>
              <w:framePr w:wrap="around"/>
            </w:pPr>
            <w:r>
              <w:t xml:space="preserve">Injury Studies: An Interdisciplinary </w:t>
            </w:r>
            <w:r w:rsidRPr="00434632">
              <w:t>Roundtable</w:t>
            </w:r>
            <w:r>
              <w:t xml:space="preserve"> on the Contested Boundaries of Injuries and Their Effects</w:t>
            </w:r>
          </w:p>
        </w:tc>
        <w:tc>
          <w:tcPr>
            <w:tcW w:w="1575" w:type="dxa"/>
            <w:gridSpan w:val="2"/>
            <w:shd w:val="clear" w:color="auto" w:fill="D9D9D9" w:themeFill="background1" w:themeFillShade="D9"/>
          </w:tcPr>
          <w:p w14:paraId="6835D130" w14:textId="739090F4" w:rsidR="008A256D" w:rsidRDefault="008A256D" w:rsidP="008A256D">
            <w:pPr>
              <w:framePr w:wrap="around" w:hAnchor="text"/>
              <w:rPr>
                <w:rFonts w:asciiTheme="minorHAnsi" w:eastAsiaTheme="minorEastAsia" w:hAnsiTheme="minorHAnsi" w:cstheme="minorBidi"/>
                <w:b/>
                <w:bCs/>
                <w:sz w:val="18"/>
                <w:szCs w:val="18"/>
              </w:rPr>
            </w:pPr>
            <w:r w:rsidRPr="76B735DB">
              <w:rPr>
                <w:rFonts w:asciiTheme="minorHAnsi" w:eastAsiaTheme="minorEastAsia" w:hAnsiTheme="minorHAnsi" w:cstheme="minorBidi"/>
                <w:b/>
                <w:bCs/>
                <w:sz w:val="18"/>
                <w:szCs w:val="18"/>
              </w:rPr>
              <w:t>Public health</w:t>
            </w:r>
          </w:p>
          <w:p w14:paraId="479478EC" w14:textId="77777777" w:rsidR="008A256D" w:rsidRPr="004C1903" w:rsidRDefault="008A256D" w:rsidP="008A256D">
            <w:pPr>
              <w:pStyle w:val="Heading3"/>
              <w:framePr w:wrap="around"/>
            </w:pPr>
          </w:p>
        </w:tc>
      </w:tr>
      <w:tr w:rsidR="008A256D" w:rsidRPr="00585C53" w14:paraId="75880F7F" w14:textId="77777777" w:rsidTr="1B8FA681">
        <w:trPr>
          <w:gridAfter w:val="1"/>
          <w:wAfter w:w="9" w:type="dxa"/>
        </w:trPr>
        <w:tc>
          <w:tcPr>
            <w:tcW w:w="1061" w:type="dxa"/>
            <w:gridSpan w:val="2"/>
          </w:tcPr>
          <w:p w14:paraId="0AA69806" w14:textId="693845D9" w:rsidR="008A256D" w:rsidRDefault="008A256D" w:rsidP="008A256D">
            <w:pPr>
              <w:pStyle w:val="ChairName"/>
            </w:pPr>
            <w:r>
              <w:t>Panel No.</w:t>
            </w:r>
          </w:p>
        </w:tc>
        <w:tc>
          <w:tcPr>
            <w:tcW w:w="1575" w:type="dxa"/>
            <w:gridSpan w:val="2"/>
            <w:shd w:val="clear" w:color="auto" w:fill="D9D9D9" w:themeFill="background1" w:themeFillShade="D9"/>
          </w:tcPr>
          <w:p w14:paraId="3422D1F5" w14:textId="274EAFD1" w:rsidR="008A256D" w:rsidRPr="00585C53" w:rsidRDefault="008A256D" w:rsidP="008A256D">
            <w:pPr>
              <w:pStyle w:val="PanelNo"/>
            </w:pPr>
            <w:r>
              <w:t>401</w:t>
            </w:r>
          </w:p>
        </w:tc>
        <w:tc>
          <w:tcPr>
            <w:tcW w:w="1577" w:type="dxa"/>
            <w:gridSpan w:val="2"/>
          </w:tcPr>
          <w:p w14:paraId="36DD6B30" w14:textId="3DAD6016" w:rsidR="008A256D" w:rsidRDefault="008A256D" w:rsidP="008A256D">
            <w:pPr>
              <w:pStyle w:val="PanelNo"/>
            </w:pPr>
            <w:r>
              <w:t>402</w:t>
            </w:r>
          </w:p>
        </w:tc>
        <w:tc>
          <w:tcPr>
            <w:tcW w:w="1578" w:type="dxa"/>
            <w:gridSpan w:val="3"/>
            <w:shd w:val="clear" w:color="auto" w:fill="D9D9D9" w:themeFill="background1" w:themeFillShade="D9"/>
          </w:tcPr>
          <w:p w14:paraId="6765D957" w14:textId="029689B5" w:rsidR="008A256D" w:rsidRPr="00585C53" w:rsidRDefault="008A256D" w:rsidP="008A256D">
            <w:pPr>
              <w:pStyle w:val="PanelNo"/>
            </w:pPr>
            <w:r>
              <w:t>403</w:t>
            </w:r>
          </w:p>
        </w:tc>
        <w:tc>
          <w:tcPr>
            <w:tcW w:w="1576" w:type="dxa"/>
            <w:gridSpan w:val="3"/>
          </w:tcPr>
          <w:p w14:paraId="494FD4B1" w14:textId="5C742A1D" w:rsidR="008A256D" w:rsidRPr="00585C53" w:rsidRDefault="008A256D" w:rsidP="008A256D">
            <w:pPr>
              <w:pStyle w:val="PanelNo"/>
            </w:pPr>
            <w:r>
              <w:t>404</w:t>
            </w:r>
          </w:p>
        </w:tc>
        <w:tc>
          <w:tcPr>
            <w:tcW w:w="1577" w:type="dxa"/>
            <w:gridSpan w:val="3"/>
            <w:shd w:val="clear" w:color="auto" w:fill="D9D9D9" w:themeFill="background1" w:themeFillShade="D9"/>
          </w:tcPr>
          <w:p w14:paraId="169F6E55" w14:textId="11E02F24" w:rsidR="008A256D" w:rsidRPr="005544ED" w:rsidRDefault="008A256D" w:rsidP="008A256D">
            <w:pPr>
              <w:pStyle w:val="PanelNo"/>
            </w:pPr>
            <w:r>
              <w:t>405</w:t>
            </w:r>
          </w:p>
        </w:tc>
        <w:tc>
          <w:tcPr>
            <w:tcW w:w="1657" w:type="dxa"/>
            <w:gridSpan w:val="2"/>
          </w:tcPr>
          <w:p w14:paraId="7D587929" w14:textId="1F13BE21" w:rsidR="008A256D" w:rsidRDefault="008A256D" w:rsidP="008A256D">
            <w:pPr>
              <w:pStyle w:val="PanelNo"/>
            </w:pPr>
            <w:r>
              <w:t>406</w:t>
            </w:r>
          </w:p>
        </w:tc>
        <w:tc>
          <w:tcPr>
            <w:tcW w:w="1606" w:type="dxa"/>
            <w:gridSpan w:val="3"/>
            <w:shd w:val="clear" w:color="auto" w:fill="D9D9D9" w:themeFill="background1" w:themeFillShade="D9"/>
          </w:tcPr>
          <w:p w14:paraId="462D0245" w14:textId="17D04719" w:rsidR="008A256D" w:rsidRPr="00585C53" w:rsidRDefault="008A256D" w:rsidP="008A256D">
            <w:pPr>
              <w:pStyle w:val="PanelNo"/>
            </w:pPr>
            <w:r>
              <w:t>407</w:t>
            </w:r>
          </w:p>
        </w:tc>
        <w:tc>
          <w:tcPr>
            <w:tcW w:w="1556" w:type="dxa"/>
            <w:gridSpan w:val="3"/>
          </w:tcPr>
          <w:p w14:paraId="47BCEBF4" w14:textId="36E3CA06" w:rsidR="008A256D" w:rsidRDefault="008A256D" w:rsidP="008A256D">
            <w:pPr>
              <w:pStyle w:val="PanelNo"/>
            </w:pPr>
            <w:r>
              <w:t>408</w:t>
            </w:r>
          </w:p>
        </w:tc>
        <w:tc>
          <w:tcPr>
            <w:tcW w:w="1575" w:type="dxa"/>
            <w:gridSpan w:val="2"/>
            <w:shd w:val="clear" w:color="auto" w:fill="D9D9D9" w:themeFill="background1" w:themeFillShade="D9"/>
          </w:tcPr>
          <w:p w14:paraId="35B4D625" w14:textId="4CF9270B" w:rsidR="008A256D" w:rsidRPr="00585C53" w:rsidRDefault="008A256D" w:rsidP="008A256D">
            <w:pPr>
              <w:pStyle w:val="PanelNo"/>
            </w:pPr>
            <w:r>
              <w:t>409</w:t>
            </w:r>
          </w:p>
        </w:tc>
      </w:tr>
      <w:tr w:rsidR="008A256D" w:rsidRPr="00585C53" w14:paraId="41913AAF" w14:textId="77777777" w:rsidTr="1B8FA681">
        <w:trPr>
          <w:gridAfter w:val="1"/>
          <w:wAfter w:w="9" w:type="dxa"/>
        </w:trPr>
        <w:tc>
          <w:tcPr>
            <w:tcW w:w="1061" w:type="dxa"/>
            <w:gridSpan w:val="2"/>
          </w:tcPr>
          <w:p w14:paraId="7BC74E66" w14:textId="77777777" w:rsidR="008A256D" w:rsidRDefault="008A256D" w:rsidP="008A256D">
            <w:pPr>
              <w:pStyle w:val="ChairName"/>
            </w:pPr>
            <w:r>
              <w:t>Chair</w:t>
            </w:r>
          </w:p>
        </w:tc>
        <w:tc>
          <w:tcPr>
            <w:tcW w:w="1575" w:type="dxa"/>
            <w:gridSpan w:val="2"/>
            <w:shd w:val="clear" w:color="auto" w:fill="D9D9D9" w:themeFill="background1" w:themeFillShade="D9"/>
          </w:tcPr>
          <w:p w14:paraId="28179C43" w14:textId="24F64993" w:rsidR="008A256D" w:rsidRPr="00585C53" w:rsidRDefault="008A256D" w:rsidP="008A256D">
            <w:pPr>
              <w:pStyle w:val="ChairName"/>
            </w:pPr>
            <w:r>
              <w:t>Elsa Richardson</w:t>
            </w:r>
          </w:p>
        </w:tc>
        <w:tc>
          <w:tcPr>
            <w:tcW w:w="1577" w:type="dxa"/>
            <w:gridSpan w:val="2"/>
          </w:tcPr>
          <w:p w14:paraId="2CD27DE6" w14:textId="2573BC29" w:rsidR="008A256D" w:rsidRPr="00585C53" w:rsidRDefault="008A256D" w:rsidP="008A256D">
            <w:pPr>
              <w:pStyle w:val="ChairName"/>
            </w:pPr>
            <w:r>
              <w:t>Katherine Rawling</w:t>
            </w:r>
          </w:p>
        </w:tc>
        <w:tc>
          <w:tcPr>
            <w:tcW w:w="1578" w:type="dxa"/>
            <w:gridSpan w:val="3"/>
            <w:shd w:val="clear" w:color="auto" w:fill="D9D9D9" w:themeFill="background1" w:themeFillShade="D9"/>
          </w:tcPr>
          <w:p w14:paraId="2234A5F1" w14:textId="2886AF26" w:rsidR="008A256D" w:rsidRPr="00585C53" w:rsidRDefault="008A256D" w:rsidP="008A256D">
            <w:pPr>
              <w:pStyle w:val="ChairName"/>
            </w:pPr>
            <w:r>
              <w:t>Simon Quinn</w:t>
            </w:r>
          </w:p>
        </w:tc>
        <w:tc>
          <w:tcPr>
            <w:tcW w:w="1576" w:type="dxa"/>
            <w:gridSpan w:val="3"/>
          </w:tcPr>
          <w:p w14:paraId="58CEC9AB" w14:textId="77FABEAD" w:rsidR="008A256D" w:rsidRPr="00585C53" w:rsidRDefault="008A256D" w:rsidP="008A256D">
            <w:pPr>
              <w:pStyle w:val="ChairName"/>
            </w:pPr>
            <w:r>
              <w:t>Beatriz Pichel</w:t>
            </w:r>
          </w:p>
        </w:tc>
        <w:tc>
          <w:tcPr>
            <w:tcW w:w="1577" w:type="dxa"/>
            <w:gridSpan w:val="3"/>
            <w:shd w:val="clear" w:color="auto" w:fill="D9D9D9" w:themeFill="background1" w:themeFillShade="D9"/>
          </w:tcPr>
          <w:p w14:paraId="101B8B07" w14:textId="209E8C87" w:rsidR="008A256D" w:rsidRPr="00585C53" w:rsidRDefault="008A256D" w:rsidP="008A256D">
            <w:pPr>
              <w:pStyle w:val="ChairName"/>
            </w:pPr>
            <w:r>
              <w:t>George J. Severs</w:t>
            </w:r>
          </w:p>
        </w:tc>
        <w:tc>
          <w:tcPr>
            <w:tcW w:w="1657" w:type="dxa"/>
            <w:gridSpan w:val="2"/>
          </w:tcPr>
          <w:p w14:paraId="0BB14039" w14:textId="670CB24E" w:rsidR="008A256D" w:rsidRPr="00585C53" w:rsidRDefault="008A256D" w:rsidP="008A256D">
            <w:pPr>
              <w:pStyle w:val="ChairName"/>
            </w:pPr>
            <w:r>
              <w:t>Shane Doyle</w:t>
            </w:r>
          </w:p>
        </w:tc>
        <w:tc>
          <w:tcPr>
            <w:tcW w:w="1606" w:type="dxa"/>
            <w:gridSpan w:val="3"/>
            <w:shd w:val="clear" w:color="auto" w:fill="D9D9D9" w:themeFill="background1" w:themeFillShade="D9"/>
          </w:tcPr>
          <w:p w14:paraId="29F9726C" w14:textId="741A6292" w:rsidR="008A256D" w:rsidRPr="00585C53" w:rsidRDefault="008A256D" w:rsidP="008A256D">
            <w:pPr>
              <w:pStyle w:val="ChairName"/>
            </w:pPr>
            <w:r>
              <w:t>Will Jackson</w:t>
            </w:r>
          </w:p>
        </w:tc>
        <w:tc>
          <w:tcPr>
            <w:tcW w:w="1556" w:type="dxa"/>
            <w:gridSpan w:val="3"/>
          </w:tcPr>
          <w:p w14:paraId="61A7570C" w14:textId="5F435A1F" w:rsidR="008A256D" w:rsidRPr="00585C53" w:rsidRDefault="008A256D" w:rsidP="008A256D">
            <w:pPr>
              <w:pStyle w:val="ChairName"/>
            </w:pPr>
            <w:r>
              <w:t>Alexander Parry</w:t>
            </w:r>
          </w:p>
        </w:tc>
        <w:tc>
          <w:tcPr>
            <w:tcW w:w="1575" w:type="dxa"/>
            <w:gridSpan w:val="2"/>
            <w:shd w:val="clear" w:color="auto" w:fill="D9D9D9" w:themeFill="background1" w:themeFillShade="D9"/>
          </w:tcPr>
          <w:p w14:paraId="6BC361F1" w14:textId="324713AE" w:rsidR="008A256D" w:rsidRPr="00585C53" w:rsidRDefault="008A256D" w:rsidP="008A256D">
            <w:pPr>
              <w:pStyle w:val="ChairName"/>
            </w:pPr>
            <w:r>
              <w:t>Anastasiia Akulich</w:t>
            </w:r>
          </w:p>
        </w:tc>
      </w:tr>
      <w:tr w:rsidR="008A256D" w14:paraId="12839977" w14:textId="77777777" w:rsidTr="1B8FA681">
        <w:trPr>
          <w:gridAfter w:val="1"/>
          <w:wAfter w:w="9" w:type="dxa"/>
        </w:trPr>
        <w:tc>
          <w:tcPr>
            <w:tcW w:w="1061" w:type="dxa"/>
            <w:gridSpan w:val="2"/>
          </w:tcPr>
          <w:p w14:paraId="7B852735" w14:textId="77777777" w:rsidR="008A256D" w:rsidRDefault="008A256D" w:rsidP="008A256D">
            <w:pPr>
              <w:pStyle w:val="ChairName"/>
            </w:pPr>
            <w:r>
              <w:t>Room</w:t>
            </w:r>
          </w:p>
        </w:tc>
        <w:tc>
          <w:tcPr>
            <w:tcW w:w="1575" w:type="dxa"/>
            <w:gridSpan w:val="2"/>
            <w:shd w:val="clear" w:color="auto" w:fill="D9D9D9" w:themeFill="background1" w:themeFillShade="D9"/>
          </w:tcPr>
          <w:p w14:paraId="3E3E2214" w14:textId="11981BE5" w:rsidR="008A256D" w:rsidRPr="0048455C" w:rsidRDefault="008A256D" w:rsidP="008A256D">
            <w:pPr>
              <w:pStyle w:val="ChairName"/>
            </w:pPr>
            <w:r>
              <w:t>MSB LG.15</w:t>
            </w:r>
          </w:p>
        </w:tc>
        <w:tc>
          <w:tcPr>
            <w:tcW w:w="1577" w:type="dxa"/>
            <w:gridSpan w:val="2"/>
          </w:tcPr>
          <w:p w14:paraId="70AE1C79" w14:textId="0BF10524" w:rsidR="008A256D" w:rsidRDefault="008A256D" w:rsidP="008A256D">
            <w:pPr>
              <w:pStyle w:val="ChairName"/>
            </w:pPr>
            <w:r>
              <w:t>Chemistry LTD</w:t>
            </w:r>
            <w:r w:rsidR="0067294C">
              <w:t xml:space="preserve"> </w:t>
            </w:r>
            <w:r>
              <w:t>G.35</w:t>
            </w:r>
          </w:p>
        </w:tc>
        <w:tc>
          <w:tcPr>
            <w:tcW w:w="1578" w:type="dxa"/>
            <w:gridSpan w:val="3"/>
            <w:shd w:val="clear" w:color="auto" w:fill="D9D9D9" w:themeFill="background1" w:themeFillShade="D9"/>
          </w:tcPr>
          <w:p w14:paraId="62874B89" w14:textId="16B63DD8" w:rsidR="008A256D" w:rsidRDefault="008A256D" w:rsidP="008A256D">
            <w:pPr>
              <w:pStyle w:val="ChairName"/>
            </w:pPr>
            <w:r>
              <w:t>Baines G.36</w:t>
            </w:r>
          </w:p>
        </w:tc>
        <w:tc>
          <w:tcPr>
            <w:tcW w:w="1576" w:type="dxa"/>
            <w:gridSpan w:val="3"/>
          </w:tcPr>
          <w:p w14:paraId="7B69B117" w14:textId="7CB92D33" w:rsidR="008A256D" w:rsidRDefault="008A256D" w:rsidP="008A256D">
            <w:pPr>
              <w:pStyle w:val="ChairName"/>
            </w:pPr>
            <w:r>
              <w:t>MSB LG.10</w:t>
            </w:r>
          </w:p>
        </w:tc>
        <w:tc>
          <w:tcPr>
            <w:tcW w:w="1577" w:type="dxa"/>
            <w:gridSpan w:val="3"/>
            <w:shd w:val="clear" w:color="auto" w:fill="D9D9D9" w:themeFill="background1" w:themeFillShade="D9"/>
          </w:tcPr>
          <w:p w14:paraId="20BBB5E5" w14:textId="26E109AC" w:rsidR="008A256D" w:rsidRDefault="008A256D" w:rsidP="008A256D">
            <w:pPr>
              <w:pStyle w:val="ChairName"/>
            </w:pPr>
            <w:r>
              <w:t>Parkinson B.09</w:t>
            </w:r>
          </w:p>
        </w:tc>
        <w:tc>
          <w:tcPr>
            <w:tcW w:w="1657" w:type="dxa"/>
            <w:gridSpan w:val="2"/>
          </w:tcPr>
          <w:p w14:paraId="5C3DD34D" w14:textId="3F8E5CFC" w:rsidR="008A256D" w:rsidRDefault="008A256D" w:rsidP="008A256D">
            <w:pPr>
              <w:pStyle w:val="ChairName"/>
            </w:pPr>
            <w:r>
              <w:t>Baines LT (2.34)</w:t>
            </w:r>
          </w:p>
        </w:tc>
        <w:tc>
          <w:tcPr>
            <w:tcW w:w="1606" w:type="dxa"/>
            <w:gridSpan w:val="3"/>
            <w:shd w:val="clear" w:color="auto" w:fill="D9D9D9" w:themeFill="background1" w:themeFillShade="D9"/>
          </w:tcPr>
          <w:p w14:paraId="4AE02B41" w14:textId="6588509A" w:rsidR="008A256D" w:rsidRDefault="008A256D" w:rsidP="008A256D">
            <w:pPr>
              <w:pStyle w:val="ChairName"/>
            </w:pPr>
            <w:r>
              <w:t>MSB LG.19</w:t>
            </w:r>
          </w:p>
        </w:tc>
        <w:tc>
          <w:tcPr>
            <w:tcW w:w="1556" w:type="dxa"/>
            <w:gridSpan w:val="3"/>
          </w:tcPr>
          <w:p w14:paraId="14E8473D" w14:textId="18CE8774" w:rsidR="008A256D" w:rsidRDefault="008A256D" w:rsidP="008A256D">
            <w:pPr>
              <w:pStyle w:val="ChairName"/>
            </w:pPr>
            <w:r>
              <w:t>Baines 2.37</w:t>
            </w:r>
          </w:p>
        </w:tc>
        <w:tc>
          <w:tcPr>
            <w:tcW w:w="1575" w:type="dxa"/>
            <w:gridSpan w:val="2"/>
            <w:shd w:val="clear" w:color="auto" w:fill="D9D9D9" w:themeFill="background1" w:themeFillShade="D9"/>
          </w:tcPr>
          <w:p w14:paraId="2E01B4D8" w14:textId="188FE719" w:rsidR="008A256D" w:rsidRDefault="008A256D" w:rsidP="008A256D">
            <w:pPr>
              <w:pStyle w:val="ChairName"/>
            </w:pPr>
            <w:r>
              <w:t>Baines 2.08</w:t>
            </w:r>
          </w:p>
        </w:tc>
      </w:tr>
      <w:tr w:rsidR="008A256D" w:rsidRPr="00846154" w14:paraId="3FF8E095" w14:textId="77777777" w:rsidTr="1B8FA681">
        <w:trPr>
          <w:gridAfter w:val="1"/>
          <w:wAfter w:w="9" w:type="dxa"/>
        </w:trPr>
        <w:tc>
          <w:tcPr>
            <w:tcW w:w="1061" w:type="dxa"/>
            <w:gridSpan w:val="2"/>
            <w:vMerge w:val="restart"/>
          </w:tcPr>
          <w:p w14:paraId="5DA31949" w14:textId="77777777" w:rsidR="008A256D" w:rsidRDefault="008A256D" w:rsidP="008A256D"/>
        </w:tc>
        <w:tc>
          <w:tcPr>
            <w:tcW w:w="1575" w:type="dxa"/>
            <w:gridSpan w:val="2"/>
            <w:shd w:val="clear" w:color="auto" w:fill="D9D9D9" w:themeFill="background1" w:themeFillShade="D9"/>
          </w:tcPr>
          <w:p w14:paraId="35CC440A" w14:textId="77777777" w:rsidR="008A256D" w:rsidRDefault="008A256D" w:rsidP="008A256D">
            <w:pPr>
              <w:pStyle w:val="Name"/>
            </w:pPr>
            <w:r>
              <w:t>Helena C. Aeberli</w:t>
            </w:r>
          </w:p>
          <w:p w14:paraId="550DE20E" w14:textId="19ACDEC7" w:rsidR="008A256D" w:rsidRPr="007A3D23" w:rsidRDefault="008A256D" w:rsidP="008A256D">
            <w:pPr>
              <w:pStyle w:val="PaperTitle"/>
            </w:pPr>
            <w:r>
              <w:t xml:space="preserve">‘Depraved appetites’: Early modern eating disorders beyond self-starvation </w:t>
            </w:r>
          </w:p>
        </w:tc>
        <w:tc>
          <w:tcPr>
            <w:tcW w:w="1577" w:type="dxa"/>
            <w:gridSpan w:val="2"/>
          </w:tcPr>
          <w:p w14:paraId="662271EC" w14:textId="77777777" w:rsidR="008A256D" w:rsidRDefault="008A256D" w:rsidP="008A256D">
            <w:pPr>
              <w:pStyle w:val="Name"/>
            </w:pPr>
            <w:r>
              <w:t>Leonard Smith</w:t>
            </w:r>
          </w:p>
          <w:p w14:paraId="7F1DAAAB" w14:textId="77777777" w:rsidR="008A256D" w:rsidRPr="00A06468" w:rsidRDefault="008A256D" w:rsidP="008A256D">
            <w:pPr>
              <w:pStyle w:val="PaperTitle"/>
            </w:pPr>
            <w:r>
              <w:t>The Private ‘Madhouse’ / Asylum as a Domestic Therapeutic Space</w:t>
            </w:r>
          </w:p>
          <w:p w14:paraId="10A61971" w14:textId="0C9D06E1" w:rsidR="008A256D" w:rsidRPr="00A06468" w:rsidRDefault="008A256D" w:rsidP="008A256D">
            <w:pPr>
              <w:rPr>
                <w:rFonts w:ascii="Aptos Narrow" w:hAnsi="Aptos Narrow"/>
                <w:color w:val="000000"/>
                <w:sz w:val="22"/>
                <w:szCs w:val="22"/>
              </w:rPr>
            </w:pPr>
          </w:p>
        </w:tc>
        <w:tc>
          <w:tcPr>
            <w:tcW w:w="1578" w:type="dxa"/>
            <w:gridSpan w:val="3"/>
            <w:shd w:val="clear" w:color="auto" w:fill="D9D9D9" w:themeFill="background1" w:themeFillShade="D9"/>
          </w:tcPr>
          <w:p w14:paraId="5B173B0B" w14:textId="77777777" w:rsidR="008A256D" w:rsidRDefault="008A256D" w:rsidP="008A256D">
            <w:pPr>
              <w:pStyle w:val="Name"/>
            </w:pPr>
            <w:r>
              <w:t>Konrad Harris Gergely-Kiszella</w:t>
            </w:r>
          </w:p>
          <w:p w14:paraId="4F2ABC2C" w14:textId="160EC5EC" w:rsidR="008A256D" w:rsidRDefault="008A256D" w:rsidP="008A256D">
            <w:pPr>
              <w:pStyle w:val="PaperTitle"/>
            </w:pPr>
            <w:r>
              <w:t>‘Underdeveloped, Unfit, Refused’: Medical Classification of Austro-Hungarian Recruits</w:t>
            </w:r>
          </w:p>
        </w:tc>
        <w:tc>
          <w:tcPr>
            <w:tcW w:w="1576" w:type="dxa"/>
            <w:gridSpan w:val="3"/>
          </w:tcPr>
          <w:p w14:paraId="15F28509" w14:textId="77777777" w:rsidR="008A256D" w:rsidRDefault="008A256D" w:rsidP="008A256D">
            <w:pPr>
              <w:pStyle w:val="Name"/>
            </w:pPr>
            <w:r>
              <w:t>Claire L. Jones</w:t>
            </w:r>
          </w:p>
          <w:p w14:paraId="50B3A247" w14:textId="77777777" w:rsidR="008A256D" w:rsidRDefault="008A256D" w:rsidP="008A256D">
            <w:pPr>
              <w:pStyle w:val="PaperTitle"/>
            </w:pPr>
            <w:r>
              <w:t>Urine Incontinence and the Surgical Enforcement of Female Bodily Boundaries in Britain, 1850-1950</w:t>
            </w:r>
          </w:p>
          <w:p w14:paraId="4DA3F617" w14:textId="4A52E899" w:rsidR="008A256D" w:rsidRPr="0009637F" w:rsidRDefault="008A256D" w:rsidP="008A256D">
            <w:pPr>
              <w:pStyle w:val="PaperTitle"/>
            </w:pPr>
          </w:p>
        </w:tc>
        <w:tc>
          <w:tcPr>
            <w:tcW w:w="1577" w:type="dxa"/>
            <w:gridSpan w:val="3"/>
            <w:shd w:val="clear" w:color="auto" w:fill="D9D9D9" w:themeFill="background1" w:themeFillShade="D9"/>
          </w:tcPr>
          <w:p w14:paraId="7C34CFE8" w14:textId="2A236D5E" w:rsidR="008A256D" w:rsidRDefault="008A256D" w:rsidP="008A256D">
            <w:pPr>
              <w:pStyle w:val="Name"/>
            </w:pPr>
            <w:r>
              <w:t>Bibia Pavard [OP]</w:t>
            </w:r>
          </w:p>
          <w:p w14:paraId="2624B5CF" w14:textId="0EBCDA5C" w:rsidR="008A256D" w:rsidRDefault="008A256D" w:rsidP="008A256D">
            <w:pPr>
              <w:pStyle w:val="PaperTitle"/>
            </w:pPr>
            <w:r>
              <w:t xml:space="preserve">Abortion without </w:t>
            </w:r>
            <w:r w:rsidRPr="0099643D">
              <w:t>Borders</w:t>
            </w:r>
            <w:r>
              <w:t xml:space="preserve">? Menstrual Regulation, Women of Bangladesh, and the Redefinition of Population Control in the 1970s </w:t>
            </w:r>
          </w:p>
        </w:tc>
        <w:tc>
          <w:tcPr>
            <w:tcW w:w="1657" w:type="dxa"/>
            <w:gridSpan w:val="2"/>
          </w:tcPr>
          <w:p w14:paraId="28A73E5B" w14:textId="77777777" w:rsidR="008A256D" w:rsidRDefault="008A256D" w:rsidP="008A256D">
            <w:pPr>
              <w:pStyle w:val="Name"/>
            </w:pPr>
            <w:r>
              <w:t xml:space="preserve">Lia </w:t>
            </w:r>
            <w:r w:rsidRPr="0099643D">
              <w:t>Brazil</w:t>
            </w:r>
          </w:p>
          <w:p w14:paraId="03B96748" w14:textId="77777777" w:rsidR="008A256D" w:rsidRDefault="008A256D" w:rsidP="008A256D">
            <w:pPr>
              <w:pStyle w:val="PaperTitle"/>
            </w:pPr>
            <w:r>
              <w:t>When is sexual violence a medical problem for humanitarian NGOs? From political crises to archival silence.</w:t>
            </w:r>
          </w:p>
          <w:p w14:paraId="5455209B" w14:textId="4728FDED" w:rsidR="008A256D" w:rsidRDefault="008A256D" w:rsidP="008A256D">
            <w:pPr>
              <w:pStyle w:val="Name"/>
            </w:pPr>
          </w:p>
        </w:tc>
        <w:tc>
          <w:tcPr>
            <w:tcW w:w="1606" w:type="dxa"/>
            <w:gridSpan w:val="3"/>
            <w:shd w:val="clear" w:color="auto" w:fill="D9D9D9" w:themeFill="background1" w:themeFillShade="D9"/>
          </w:tcPr>
          <w:p w14:paraId="75ABB1CF" w14:textId="77777777" w:rsidR="008A256D" w:rsidRDefault="008A256D" w:rsidP="008A256D">
            <w:pPr>
              <w:pStyle w:val="Name"/>
            </w:pPr>
            <w:r>
              <w:t>Janka Kovács</w:t>
            </w:r>
          </w:p>
          <w:p w14:paraId="60D0CCA6" w14:textId="1A0B05BC" w:rsidR="008A256D" w:rsidRDefault="008A256D" w:rsidP="008A256D">
            <w:pPr>
              <w:pStyle w:val="PaperTitle"/>
            </w:pPr>
            <w:r>
              <w:t xml:space="preserve">Designed to Heal, Built to Separate: Therapeutic Asylum Spaces and the Boundaries of Care in </w:t>
            </w:r>
            <w:proofErr w:type="gramStart"/>
            <w:r>
              <w:t>Nineteenth-Century Hungary</w:t>
            </w:r>
            <w:proofErr w:type="gramEnd"/>
          </w:p>
        </w:tc>
        <w:tc>
          <w:tcPr>
            <w:tcW w:w="1556" w:type="dxa"/>
            <w:gridSpan w:val="3"/>
            <w:vMerge w:val="restart"/>
          </w:tcPr>
          <w:p w14:paraId="64CED3FE" w14:textId="77777777" w:rsidR="008A256D" w:rsidRPr="004D3448" w:rsidRDefault="008A256D" w:rsidP="008A256D">
            <w:pPr>
              <w:pStyle w:val="Name"/>
            </w:pPr>
            <w:r w:rsidRPr="004D3448">
              <w:t>Roundtable:</w:t>
            </w:r>
          </w:p>
          <w:p w14:paraId="0AACB3FF" w14:textId="77777777" w:rsidR="008A256D" w:rsidRPr="004D3448" w:rsidRDefault="008A256D" w:rsidP="008A256D">
            <w:pPr>
              <w:pStyle w:val="Name"/>
            </w:pPr>
            <w:r w:rsidRPr="004D3448">
              <w:t>Mona Baie</w:t>
            </w:r>
          </w:p>
          <w:p w14:paraId="49C3D9D1" w14:textId="3921BE7B" w:rsidR="008A256D" w:rsidRPr="004D3448" w:rsidRDefault="008A256D" w:rsidP="008A256D">
            <w:pPr>
              <w:pStyle w:val="Name"/>
            </w:pPr>
            <w:r w:rsidRPr="004D3448">
              <w:t>Joanna Paxton Federico</w:t>
            </w:r>
          </w:p>
          <w:p w14:paraId="512124C5" w14:textId="760A565B" w:rsidR="008A256D" w:rsidRPr="004D3448" w:rsidRDefault="008A256D" w:rsidP="008A256D">
            <w:pPr>
              <w:pStyle w:val="Name"/>
            </w:pPr>
            <w:r w:rsidRPr="004D3448">
              <w:t xml:space="preserve">Iro </w:t>
            </w:r>
            <w:proofErr w:type="spellStart"/>
            <w:r w:rsidRPr="004D3448">
              <w:t>Filippaki</w:t>
            </w:r>
            <w:proofErr w:type="spellEnd"/>
          </w:p>
          <w:p w14:paraId="54DC894F" w14:textId="77777777" w:rsidR="008A256D" w:rsidRPr="004D3448" w:rsidRDefault="008A256D" w:rsidP="008A256D">
            <w:pPr>
              <w:pStyle w:val="Name"/>
            </w:pPr>
            <w:r w:rsidRPr="004D3448">
              <w:t>Zeynel Gül</w:t>
            </w:r>
          </w:p>
          <w:p w14:paraId="5554FA76" w14:textId="36F4709D" w:rsidR="008A256D" w:rsidRDefault="008A256D" w:rsidP="008A256D">
            <w:pPr>
              <w:pStyle w:val="Name"/>
            </w:pPr>
            <w:r w:rsidRPr="004D3448">
              <w:t>Emily Harrison</w:t>
            </w:r>
          </w:p>
        </w:tc>
        <w:tc>
          <w:tcPr>
            <w:tcW w:w="1575" w:type="dxa"/>
            <w:gridSpan w:val="2"/>
            <w:shd w:val="clear" w:color="auto" w:fill="D9D9D9" w:themeFill="background1" w:themeFillShade="D9"/>
          </w:tcPr>
          <w:p w14:paraId="7AA0017F" w14:textId="77777777" w:rsidR="008A256D" w:rsidRPr="00846154" w:rsidRDefault="008A256D" w:rsidP="008A256D">
            <w:pPr>
              <w:pStyle w:val="Name"/>
            </w:pPr>
            <w:r>
              <w:t>Susan Grant</w:t>
            </w:r>
          </w:p>
          <w:p w14:paraId="648B9FF6" w14:textId="37E25554" w:rsidR="008A256D" w:rsidRPr="00846154" w:rsidRDefault="008A256D" w:rsidP="008A256D">
            <w:pPr>
              <w:pStyle w:val="PaperTitle"/>
            </w:pPr>
            <w:r>
              <w:t>In or Out of the Healthcare System: Health Rooms for Older People in the USSR, 1960-91</w:t>
            </w:r>
          </w:p>
          <w:p w14:paraId="38195C5B" w14:textId="19C882B7" w:rsidR="008A256D" w:rsidRPr="00846154" w:rsidRDefault="008A256D" w:rsidP="008A256D">
            <w:pPr>
              <w:pStyle w:val="PaperTitle"/>
            </w:pPr>
          </w:p>
        </w:tc>
      </w:tr>
      <w:tr w:rsidR="008A256D" w14:paraId="5E3EAD2B" w14:textId="77777777" w:rsidTr="1B8FA681">
        <w:trPr>
          <w:gridAfter w:val="1"/>
          <w:wAfter w:w="9" w:type="dxa"/>
        </w:trPr>
        <w:tc>
          <w:tcPr>
            <w:tcW w:w="1061" w:type="dxa"/>
            <w:gridSpan w:val="2"/>
            <w:vMerge/>
          </w:tcPr>
          <w:p w14:paraId="49CC7F95" w14:textId="77777777" w:rsidR="008A256D" w:rsidRDefault="008A256D" w:rsidP="008A256D"/>
        </w:tc>
        <w:tc>
          <w:tcPr>
            <w:tcW w:w="1575" w:type="dxa"/>
            <w:gridSpan w:val="2"/>
            <w:shd w:val="clear" w:color="auto" w:fill="D9D9D9" w:themeFill="background1" w:themeFillShade="D9"/>
          </w:tcPr>
          <w:p w14:paraId="3F677885" w14:textId="77777777" w:rsidR="008A256D" w:rsidRDefault="008A256D" w:rsidP="008A256D">
            <w:pPr>
              <w:pStyle w:val="Name"/>
            </w:pPr>
            <w:r>
              <w:t>Emilia Stuchlik</w:t>
            </w:r>
          </w:p>
          <w:p w14:paraId="45474D99" w14:textId="3062906B" w:rsidR="008A256D" w:rsidRPr="007A075B" w:rsidRDefault="008A256D" w:rsidP="008A256D">
            <w:pPr>
              <w:pStyle w:val="PaperTitle"/>
            </w:pPr>
            <w:r>
              <w:t xml:space="preserve">‘The mounting irrational fear of normal weight’: Anorexia Nervosa representations in the British Medical Journal 1954-1975 </w:t>
            </w:r>
          </w:p>
        </w:tc>
        <w:tc>
          <w:tcPr>
            <w:tcW w:w="1577" w:type="dxa"/>
            <w:gridSpan w:val="2"/>
          </w:tcPr>
          <w:p w14:paraId="7848945C" w14:textId="77777777" w:rsidR="008A256D" w:rsidRDefault="008A256D" w:rsidP="008A256D">
            <w:pPr>
              <w:pStyle w:val="Name"/>
            </w:pPr>
            <w:r>
              <w:t>Anna Jamieson</w:t>
            </w:r>
          </w:p>
          <w:p w14:paraId="6F97FBEB" w14:textId="77777777" w:rsidR="008A256D" w:rsidRDefault="008A256D" w:rsidP="008A256D">
            <w:pPr>
              <w:pStyle w:val="PaperTitle"/>
            </w:pPr>
            <w:r>
              <w:t xml:space="preserve">Social Networks: Female patients and the private asylum community, </w:t>
            </w:r>
            <w:r>
              <w:br/>
              <w:t>1760-1870</w:t>
            </w:r>
          </w:p>
          <w:p w14:paraId="5B78B195" w14:textId="77777777" w:rsidR="008A256D" w:rsidRDefault="008A256D" w:rsidP="008A256D">
            <w:pPr>
              <w:pStyle w:val="PaperTitle"/>
            </w:pPr>
          </w:p>
        </w:tc>
        <w:tc>
          <w:tcPr>
            <w:tcW w:w="1578" w:type="dxa"/>
            <w:gridSpan w:val="3"/>
            <w:shd w:val="clear" w:color="auto" w:fill="D9D9D9" w:themeFill="background1" w:themeFillShade="D9"/>
          </w:tcPr>
          <w:p w14:paraId="56C08E72" w14:textId="77777777" w:rsidR="008A256D" w:rsidRDefault="008A256D" w:rsidP="008A256D">
            <w:pPr>
              <w:pStyle w:val="Name"/>
            </w:pPr>
            <w:r>
              <w:t>David Richardson</w:t>
            </w:r>
          </w:p>
          <w:p w14:paraId="40419A83" w14:textId="2FC660BA" w:rsidR="008A256D" w:rsidRDefault="008A256D" w:rsidP="008A256D">
            <w:pPr>
              <w:pStyle w:val="PaperTitle"/>
            </w:pPr>
            <w:r>
              <w:t>Preserving the Army: Class Experiences of Public Health in the Cantonments of Late-</w:t>
            </w:r>
            <w:r w:rsidR="008164FF">
              <w:t>19</w:t>
            </w:r>
            <w:r w:rsidR="008164FF" w:rsidRPr="008164FF">
              <w:rPr>
                <w:vertAlign w:val="superscript"/>
              </w:rPr>
              <w:t>th</w:t>
            </w:r>
            <w:r w:rsidR="008164FF">
              <w:t xml:space="preserve"> </w:t>
            </w:r>
            <w:r>
              <w:t>Century India</w:t>
            </w:r>
          </w:p>
        </w:tc>
        <w:tc>
          <w:tcPr>
            <w:tcW w:w="1576" w:type="dxa"/>
            <w:gridSpan w:val="3"/>
          </w:tcPr>
          <w:p w14:paraId="19CF52F1" w14:textId="77777777" w:rsidR="008A256D" w:rsidRPr="006F20CE" w:rsidRDefault="008A256D" w:rsidP="008A256D">
            <w:pPr>
              <w:pStyle w:val="Name"/>
            </w:pPr>
            <w:r>
              <w:t>Alison Downham Moore</w:t>
            </w:r>
          </w:p>
          <w:p w14:paraId="3D45ED9D" w14:textId="77777777" w:rsidR="008A256D" w:rsidRPr="006F20CE" w:rsidRDefault="008A256D" w:rsidP="008A256D">
            <w:pPr>
              <w:pStyle w:val="PaperTitle"/>
            </w:pPr>
            <w:r>
              <w:t>Recovering Patients in the History of Hysterectomy</w:t>
            </w:r>
          </w:p>
          <w:p w14:paraId="11DB5591" w14:textId="4707A604" w:rsidR="008A256D" w:rsidRPr="006F20CE" w:rsidRDefault="008A256D" w:rsidP="008A256D">
            <w:pPr>
              <w:pStyle w:val="PaperTitle"/>
            </w:pPr>
          </w:p>
        </w:tc>
        <w:tc>
          <w:tcPr>
            <w:tcW w:w="1577" w:type="dxa"/>
            <w:gridSpan w:val="3"/>
            <w:shd w:val="clear" w:color="auto" w:fill="D9D9D9" w:themeFill="background1" w:themeFillShade="D9"/>
          </w:tcPr>
          <w:p w14:paraId="61FA35E2" w14:textId="77777777" w:rsidR="008A256D" w:rsidRDefault="008A256D" w:rsidP="008A256D">
            <w:pPr>
              <w:pStyle w:val="Name"/>
            </w:pPr>
            <w:r>
              <w:t>Caroline Rusterholz</w:t>
            </w:r>
          </w:p>
          <w:p w14:paraId="266E47CF" w14:textId="035A88FE" w:rsidR="008A256D" w:rsidRPr="004C140A" w:rsidRDefault="008A256D" w:rsidP="008A256D">
            <w:pPr>
              <w:pStyle w:val="PaperTitle"/>
            </w:pPr>
            <w:r>
              <w:t xml:space="preserve">South Asian women, population and family planning and sexual and reproductive health in 1980s and 1990s Britain </w:t>
            </w:r>
          </w:p>
        </w:tc>
        <w:tc>
          <w:tcPr>
            <w:tcW w:w="1657" w:type="dxa"/>
            <w:gridSpan w:val="2"/>
          </w:tcPr>
          <w:p w14:paraId="0ADA3150" w14:textId="18A86E72" w:rsidR="008A256D" w:rsidRDefault="008A256D" w:rsidP="008A256D">
            <w:pPr>
              <w:pStyle w:val="Name"/>
            </w:pPr>
            <w:r>
              <w:t>Flora Chatt and Courtney Stickland [OP]</w:t>
            </w:r>
          </w:p>
          <w:p w14:paraId="4234C6F6" w14:textId="164E90FF" w:rsidR="008A256D" w:rsidRDefault="008A256D" w:rsidP="008A256D">
            <w:pPr>
              <w:pStyle w:val="PaperTitle"/>
            </w:pPr>
            <w:r>
              <w:t xml:space="preserve">Archival </w:t>
            </w:r>
            <w:r w:rsidRPr="0099643D">
              <w:t>Practices</w:t>
            </w:r>
            <w:r>
              <w:t>, Humanitarian Records, and Addressing the Absences</w:t>
            </w:r>
          </w:p>
          <w:p w14:paraId="6FC5A983" w14:textId="77777777" w:rsidR="008A256D" w:rsidRDefault="008A256D" w:rsidP="008A256D">
            <w:pPr>
              <w:pStyle w:val="PaperTitle"/>
            </w:pPr>
          </w:p>
        </w:tc>
        <w:tc>
          <w:tcPr>
            <w:tcW w:w="1606" w:type="dxa"/>
            <w:gridSpan w:val="3"/>
            <w:shd w:val="clear" w:color="auto" w:fill="D9D9D9" w:themeFill="background1" w:themeFillShade="D9"/>
          </w:tcPr>
          <w:p w14:paraId="10633193" w14:textId="77777777" w:rsidR="008A256D" w:rsidRDefault="008A256D" w:rsidP="008A256D">
            <w:pPr>
              <w:pStyle w:val="Name"/>
            </w:pPr>
            <w:r>
              <w:t>Damien Brennan and Ciara Henderson</w:t>
            </w:r>
          </w:p>
          <w:p w14:paraId="0D04F437" w14:textId="515B20AA" w:rsidR="008A256D" w:rsidRPr="00BD44CC" w:rsidRDefault="008A256D" w:rsidP="008A256D">
            <w:pPr>
              <w:pStyle w:val="PaperTitle"/>
            </w:pPr>
            <w:r>
              <w:t xml:space="preserve">The </w:t>
            </w:r>
            <w:r w:rsidRPr="0099643D">
              <w:t>Hanging</w:t>
            </w:r>
            <w:r>
              <w:t xml:space="preserve"> Tree: Memory, Identity and the Afterlife of Asylum Nursing in Post Institutional Ireland</w:t>
            </w:r>
          </w:p>
        </w:tc>
        <w:tc>
          <w:tcPr>
            <w:tcW w:w="1556" w:type="dxa"/>
            <w:gridSpan w:val="3"/>
            <w:vMerge/>
          </w:tcPr>
          <w:p w14:paraId="12198B92" w14:textId="77777777" w:rsidR="008A256D" w:rsidRDefault="008A256D" w:rsidP="008A256D"/>
        </w:tc>
        <w:tc>
          <w:tcPr>
            <w:tcW w:w="1575" w:type="dxa"/>
            <w:gridSpan w:val="2"/>
            <w:shd w:val="clear" w:color="auto" w:fill="D9D9D9" w:themeFill="background1" w:themeFillShade="D9"/>
          </w:tcPr>
          <w:p w14:paraId="5E6B5DCE" w14:textId="77777777" w:rsidR="008A256D" w:rsidRDefault="008A256D" w:rsidP="008A256D">
            <w:pPr>
              <w:pStyle w:val="Name"/>
            </w:pPr>
            <w:r>
              <w:t>Annika Berg</w:t>
            </w:r>
          </w:p>
          <w:p w14:paraId="790C0C3E" w14:textId="15BBA0F9" w:rsidR="008A256D" w:rsidRDefault="008A256D" w:rsidP="008A256D">
            <w:pPr>
              <w:pStyle w:val="PaperTitle"/>
            </w:pPr>
            <w:r>
              <w:t>The costs of inclusion. Debates on health economics and prioritization in healthcare in 1990s Sweden</w:t>
            </w:r>
          </w:p>
        </w:tc>
      </w:tr>
      <w:tr w:rsidR="008A256D" w14:paraId="0A18AF09" w14:textId="77777777" w:rsidTr="1B8FA681">
        <w:trPr>
          <w:gridAfter w:val="1"/>
          <w:wAfter w:w="9" w:type="dxa"/>
        </w:trPr>
        <w:tc>
          <w:tcPr>
            <w:tcW w:w="1061" w:type="dxa"/>
            <w:gridSpan w:val="2"/>
            <w:vMerge/>
          </w:tcPr>
          <w:p w14:paraId="25863432" w14:textId="77777777" w:rsidR="008A256D" w:rsidRDefault="008A256D" w:rsidP="008A256D"/>
        </w:tc>
        <w:tc>
          <w:tcPr>
            <w:tcW w:w="1575" w:type="dxa"/>
            <w:gridSpan w:val="2"/>
            <w:vMerge w:val="restart"/>
            <w:shd w:val="clear" w:color="auto" w:fill="D9D9D9" w:themeFill="background1" w:themeFillShade="D9"/>
          </w:tcPr>
          <w:p w14:paraId="288D3962" w14:textId="23738C8F" w:rsidR="008A256D" w:rsidRPr="00C90495" w:rsidRDefault="008A256D" w:rsidP="008A256D">
            <w:pPr>
              <w:pStyle w:val="PaperTitle"/>
            </w:pPr>
          </w:p>
        </w:tc>
        <w:tc>
          <w:tcPr>
            <w:tcW w:w="1577" w:type="dxa"/>
            <w:gridSpan w:val="2"/>
            <w:vMerge w:val="restart"/>
          </w:tcPr>
          <w:p w14:paraId="3DC72D69" w14:textId="77777777" w:rsidR="008A256D" w:rsidRDefault="008A256D" w:rsidP="008A256D">
            <w:pPr>
              <w:pStyle w:val="Name"/>
            </w:pPr>
            <w:r>
              <w:t>Rebecca Wynter</w:t>
            </w:r>
          </w:p>
          <w:p w14:paraId="4CDF2890" w14:textId="515FD24B" w:rsidR="008A256D" w:rsidRDefault="008A256D" w:rsidP="008A256D">
            <w:pPr>
              <w:pStyle w:val="PaperTitle"/>
            </w:pPr>
            <w:r>
              <w:t xml:space="preserve">The </w:t>
            </w:r>
            <w:r w:rsidRPr="00260B66">
              <w:t>Permeability</w:t>
            </w:r>
            <w:r>
              <w:t xml:space="preserve"> of Being: </w:t>
            </w:r>
            <w:r>
              <w:br/>
              <w:t>Inside and Outside Earl’s Court House Private Asylum, c.1832-1882</w:t>
            </w:r>
          </w:p>
        </w:tc>
        <w:tc>
          <w:tcPr>
            <w:tcW w:w="1578" w:type="dxa"/>
            <w:gridSpan w:val="3"/>
            <w:vMerge w:val="restart"/>
            <w:shd w:val="clear" w:color="auto" w:fill="D9D9D9" w:themeFill="background1" w:themeFillShade="D9"/>
          </w:tcPr>
          <w:p w14:paraId="074FA39C" w14:textId="77777777" w:rsidR="008A256D" w:rsidRDefault="008A256D" w:rsidP="008A256D">
            <w:pPr>
              <w:pStyle w:val="Name"/>
            </w:pPr>
            <w:r>
              <w:t>Laura Ugolini</w:t>
            </w:r>
          </w:p>
          <w:p w14:paraId="21C0C342" w14:textId="2F7F36FE" w:rsidR="008A256D" w:rsidRDefault="008A256D" w:rsidP="008A256D">
            <w:pPr>
              <w:pStyle w:val="PaperTitle"/>
            </w:pPr>
            <w:r>
              <w:t>In, out or somewhere in between? Mental illness and conscription in First World War England</w:t>
            </w:r>
          </w:p>
          <w:p w14:paraId="1FBFCFF6" w14:textId="6248D6CE" w:rsidR="008A256D" w:rsidRDefault="008A256D" w:rsidP="008A256D">
            <w:pPr>
              <w:pStyle w:val="PaperTitle"/>
            </w:pPr>
          </w:p>
          <w:p w14:paraId="2823EC7D" w14:textId="77777777" w:rsidR="008A256D" w:rsidRPr="00E2365A" w:rsidRDefault="008A256D" w:rsidP="008A256D">
            <w:pPr>
              <w:pStyle w:val="PaperTitle"/>
            </w:pPr>
          </w:p>
        </w:tc>
        <w:tc>
          <w:tcPr>
            <w:tcW w:w="1576" w:type="dxa"/>
            <w:gridSpan w:val="3"/>
            <w:vMerge w:val="restart"/>
          </w:tcPr>
          <w:p w14:paraId="3F69409A" w14:textId="5A925FEB" w:rsidR="008A256D" w:rsidRDefault="008A256D" w:rsidP="008A256D">
            <w:pPr>
              <w:pStyle w:val="PaperTitle"/>
            </w:pPr>
          </w:p>
        </w:tc>
        <w:tc>
          <w:tcPr>
            <w:tcW w:w="1577" w:type="dxa"/>
            <w:gridSpan w:val="3"/>
            <w:vMerge w:val="restart"/>
            <w:shd w:val="clear" w:color="auto" w:fill="D9D9D9" w:themeFill="background1" w:themeFillShade="D9"/>
          </w:tcPr>
          <w:p w14:paraId="441CAF58" w14:textId="77777777" w:rsidR="008A256D" w:rsidRDefault="008A256D" w:rsidP="008A256D">
            <w:pPr>
              <w:pStyle w:val="Name"/>
            </w:pPr>
            <w:r w:rsidRPr="00935206">
              <w:t>Saima Nasar</w:t>
            </w:r>
          </w:p>
          <w:p w14:paraId="43E01834" w14:textId="64BDE80E" w:rsidR="008A256D" w:rsidRPr="00935206" w:rsidRDefault="008A256D" w:rsidP="008A256D">
            <w:pPr>
              <w:pStyle w:val="PaperTitle"/>
            </w:pPr>
            <w:r>
              <w:t xml:space="preserve">The Asian Mother and Baby Campaign: </w:t>
            </w:r>
            <w:r>
              <w:br/>
              <w:t>Race, Healthcare and Citizenship in late Twentieth Century Britain</w:t>
            </w:r>
          </w:p>
        </w:tc>
        <w:tc>
          <w:tcPr>
            <w:tcW w:w="1657" w:type="dxa"/>
            <w:gridSpan w:val="2"/>
          </w:tcPr>
          <w:p w14:paraId="23EAD576" w14:textId="77777777" w:rsidR="008A256D" w:rsidRDefault="008A256D" w:rsidP="008A256D">
            <w:pPr>
              <w:pStyle w:val="Name"/>
            </w:pPr>
            <w:r>
              <w:t xml:space="preserve">Faith </w:t>
            </w:r>
            <w:proofErr w:type="spellStart"/>
            <w:r>
              <w:t>Cheonga</w:t>
            </w:r>
            <w:proofErr w:type="spellEnd"/>
          </w:p>
          <w:p w14:paraId="070D6EF1" w14:textId="3A480562" w:rsidR="008A256D" w:rsidRDefault="008A256D" w:rsidP="008A256D">
            <w:pPr>
              <w:pStyle w:val="PaperTitle"/>
            </w:pPr>
            <w:r>
              <w:t>Disclosure as entry: genocide legacies, mental illness, and access to care in Rwanda</w:t>
            </w:r>
          </w:p>
        </w:tc>
        <w:tc>
          <w:tcPr>
            <w:tcW w:w="1606" w:type="dxa"/>
            <w:gridSpan w:val="3"/>
            <w:vMerge w:val="restart"/>
            <w:shd w:val="clear" w:color="auto" w:fill="D9D9D9" w:themeFill="background1" w:themeFillShade="D9"/>
          </w:tcPr>
          <w:p w14:paraId="71406469" w14:textId="77777777" w:rsidR="008A256D" w:rsidRDefault="008A256D" w:rsidP="008A256D">
            <w:pPr>
              <w:pStyle w:val="Name"/>
            </w:pPr>
            <w:r>
              <w:t>Thiyagaraj Gurunathan</w:t>
            </w:r>
          </w:p>
          <w:p w14:paraId="1773F03E" w14:textId="77777777" w:rsidR="008A256D" w:rsidRDefault="008A256D" w:rsidP="008A256D">
            <w:pPr>
              <w:pStyle w:val="PaperTitle"/>
            </w:pPr>
            <w:r>
              <w:t xml:space="preserve">Life-writing the 1918 Pandemic: Nation and Contagion in </w:t>
            </w:r>
            <w:proofErr w:type="spellStart"/>
            <w:r>
              <w:t>Nirala’s</w:t>
            </w:r>
            <w:proofErr w:type="spellEnd"/>
            <w:r>
              <w:t xml:space="preserve"> biography A Life Misspent (1938)</w:t>
            </w:r>
          </w:p>
          <w:p w14:paraId="2965C42E" w14:textId="77777777" w:rsidR="008A256D" w:rsidRDefault="008A256D" w:rsidP="008A256D">
            <w:pPr>
              <w:pStyle w:val="PaperTitle"/>
              <w:rPr>
                <w:rFonts w:ascii="Aptos Narrow" w:hAnsi="Aptos Narrow"/>
                <w:color w:val="000000"/>
                <w:sz w:val="22"/>
                <w:szCs w:val="22"/>
              </w:rPr>
            </w:pPr>
          </w:p>
        </w:tc>
        <w:tc>
          <w:tcPr>
            <w:tcW w:w="1556" w:type="dxa"/>
            <w:gridSpan w:val="3"/>
            <w:vMerge/>
          </w:tcPr>
          <w:p w14:paraId="4023EE21" w14:textId="77777777" w:rsidR="008A256D" w:rsidRDefault="008A256D" w:rsidP="008A256D"/>
        </w:tc>
        <w:tc>
          <w:tcPr>
            <w:tcW w:w="1575" w:type="dxa"/>
            <w:gridSpan w:val="2"/>
            <w:vMerge w:val="restart"/>
            <w:shd w:val="clear" w:color="auto" w:fill="D9D9D9" w:themeFill="background1" w:themeFillShade="D9"/>
          </w:tcPr>
          <w:p w14:paraId="3D734486" w14:textId="1227A724" w:rsidR="008A256D" w:rsidRDefault="008A256D" w:rsidP="008A256D">
            <w:pPr>
              <w:pStyle w:val="PaperTitle"/>
            </w:pPr>
          </w:p>
        </w:tc>
      </w:tr>
      <w:tr w:rsidR="008A256D" w14:paraId="51F5AB8E" w14:textId="77777777" w:rsidTr="1B8FA681">
        <w:trPr>
          <w:gridAfter w:val="1"/>
          <w:wAfter w:w="9" w:type="dxa"/>
        </w:trPr>
        <w:tc>
          <w:tcPr>
            <w:tcW w:w="1061" w:type="dxa"/>
            <w:gridSpan w:val="2"/>
            <w:vMerge/>
          </w:tcPr>
          <w:p w14:paraId="6FFFA463" w14:textId="77777777" w:rsidR="008A256D" w:rsidRDefault="008A256D" w:rsidP="008A256D"/>
        </w:tc>
        <w:tc>
          <w:tcPr>
            <w:tcW w:w="1575" w:type="dxa"/>
            <w:gridSpan w:val="2"/>
            <w:vMerge/>
          </w:tcPr>
          <w:p w14:paraId="3D526C0A" w14:textId="77777777" w:rsidR="008A256D" w:rsidRPr="00037B5F" w:rsidRDefault="008A256D" w:rsidP="008A256D">
            <w:pPr>
              <w:pStyle w:val="PaperTitle"/>
            </w:pPr>
          </w:p>
        </w:tc>
        <w:tc>
          <w:tcPr>
            <w:tcW w:w="1577" w:type="dxa"/>
            <w:gridSpan w:val="2"/>
            <w:vMerge/>
          </w:tcPr>
          <w:p w14:paraId="1E07A210" w14:textId="77777777" w:rsidR="008A256D" w:rsidRDefault="008A256D" w:rsidP="008A256D">
            <w:pPr>
              <w:pStyle w:val="PaperTitle"/>
            </w:pPr>
          </w:p>
        </w:tc>
        <w:tc>
          <w:tcPr>
            <w:tcW w:w="1578" w:type="dxa"/>
            <w:gridSpan w:val="3"/>
            <w:vMerge/>
          </w:tcPr>
          <w:p w14:paraId="25E0FEE7" w14:textId="77777777" w:rsidR="008A256D" w:rsidRDefault="008A256D" w:rsidP="008A256D">
            <w:pPr>
              <w:pStyle w:val="PaperTitle"/>
            </w:pPr>
          </w:p>
        </w:tc>
        <w:tc>
          <w:tcPr>
            <w:tcW w:w="1576" w:type="dxa"/>
            <w:gridSpan w:val="3"/>
            <w:vMerge/>
          </w:tcPr>
          <w:p w14:paraId="439FBB82" w14:textId="77777777" w:rsidR="008A256D" w:rsidRDefault="008A256D" w:rsidP="008A256D"/>
        </w:tc>
        <w:tc>
          <w:tcPr>
            <w:tcW w:w="1577" w:type="dxa"/>
            <w:gridSpan w:val="3"/>
            <w:vMerge/>
          </w:tcPr>
          <w:p w14:paraId="61E95107" w14:textId="77777777" w:rsidR="008A256D" w:rsidRPr="00927E79" w:rsidRDefault="008A256D" w:rsidP="008A256D">
            <w:pPr>
              <w:pStyle w:val="PaperTitle"/>
            </w:pPr>
          </w:p>
        </w:tc>
        <w:tc>
          <w:tcPr>
            <w:tcW w:w="1657" w:type="dxa"/>
            <w:gridSpan w:val="2"/>
          </w:tcPr>
          <w:p w14:paraId="12430303" w14:textId="77777777" w:rsidR="008A256D" w:rsidRDefault="008A256D" w:rsidP="008A256D">
            <w:pPr>
              <w:pStyle w:val="Name"/>
            </w:pPr>
            <w:r>
              <w:t>Chimwemwe Phiri</w:t>
            </w:r>
          </w:p>
          <w:p w14:paraId="4ED65B79" w14:textId="6F0FE06B" w:rsidR="008A256D" w:rsidRDefault="008A256D" w:rsidP="008A256D">
            <w:pPr>
              <w:pStyle w:val="PaperTitle"/>
            </w:pPr>
            <w:r>
              <w:t>Unpacking ‘times of intervention’: humanitarian delay and the genealogy of cervical cancer care in Malawi</w:t>
            </w:r>
          </w:p>
        </w:tc>
        <w:tc>
          <w:tcPr>
            <w:tcW w:w="1606" w:type="dxa"/>
            <w:gridSpan w:val="3"/>
            <w:vMerge/>
          </w:tcPr>
          <w:p w14:paraId="10801A4F" w14:textId="77777777" w:rsidR="008A256D" w:rsidRDefault="008A256D" w:rsidP="008A256D">
            <w:pPr>
              <w:pStyle w:val="PaperTitle"/>
            </w:pPr>
          </w:p>
        </w:tc>
        <w:tc>
          <w:tcPr>
            <w:tcW w:w="1556" w:type="dxa"/>
            <w:gridSpan w:val="3"/>
            <w:vMerge/>
          </w:tcPr>
          <w:p w14:paraId="1D7E0B03" w14:textId="77777777" w:rsidR="008A256D" w:rsidRDefault="008A256D" w:rsidP="008A256D"/>
        </w:tc>
        <w:tc>
          <w:tcPr>
            <w:tcW w:w="1575" w:type="dxa"/>
            <w:gridSpan w:val="2"/>
            <w:vMerge/>
          </w:tcPr>
          <w:p w14:paraId="0779426B" w14:textId="77777777" w:rsidR="008A256D" w:rsidRDefault="008A256D" w:rsidP="008A256D"/>
        </w:tc>
      </w:tr>
      <w:tr w:rsidR="008A256D" w14:paraId="7FB77EDF" w14:textId="77777777" w:rsidTr="1B8FA681">
        <w:tc>
          <w:tcPr>
            <w:tcW w:w="1061" w:type="dxa"/>
            <w:gridSpan w:val="2"/>
          </w:tcPr>
          <w:p w14:paraId="58C358A0" w14:textId="1BCA496E" w:rsidR="008A256D" w:rsidRDefault="008A256D" w:rsidP="008A256D">
            <w:pPr>
              <w:pStyle w:val="Name"/>
            </w:pPr>
            <w:r>
              <w:t>From 18:00</w:t>
            </w:r>
          </w:p>
        </w:tc>
        <w:tc>
          <w:tcPr>
            <w:tcW w:w="14286" w:type="dxa"/>
            <w:gridSpan w:val="24"/>
          </w:tcPr>
          <w:p w14:paraId="592BDD7F" w14:textId="745E525F" w:rsidR="008A256D" w:rsidRDefault="008A256D" w:rsidP="008A256D">
            <w:pPr>
              <w:pStyle w:val="Heading2"/>
              <w:framePr w:wrap="around"/>
            </w:pPr>
            <w:r>
              <w:t>Conference Dinner – Summer BBQ</w:t>
            </w:r>
          </w:p>
          <w:p w14:paraId="02DD3625" w14:textId="1715CFAD" w:rsidR="008A256D" w:rsidRDefault="008A256D" w:rsidP="008A256D">
            <w:pPr>
              <w:pStyle w:val="Foodplace"/>
              <w:framePr w:wrap="around"/>
            </w:pPr>
            <w:r>
              <w:t>The Faversham</w:t>
            </w:r>
          </w:p>
          <w:p w14:paraId="7B72D738" w14:textId="6238CA22" w:rsidR="008A256D" w:rsidRDefault="008A256D" w:rsidP="008A256D">
            <w:pPr>
              <w:pStyle w:val="Foodplace"/>
              <w:framePr w:wrap="around"/>
            </w:pPr>
            <w:r>
              <w:t>1-5 Springfield Mount, Leeds, LS2 9NG</w:t>
            </w:r>
          </w:p>
        </w:tc>
      </w:tr>
    </w:tbl>
    <w:p w14:paraId="4D002640" w14:textId="77777777" w:rsidR="00862571" w:rsidRDefault="00862571" w:rsidP="00862571"/>
    <w:p w14:paraId="2D5FF275" w14:textId="77777777" w:rsidR="0068479C" w:rsidRDefault="0068479C">
      <w:pPr>
        <w:rPr>
          <w:rFonts w:asciiTheme="minorHAnsi" w:eastAsiaTheme="minorHAnsi" w:hAnsiTheme="minorHAnsi" w:cstheme="minorBidi"/>
          <w:b/>
          <w:bCs/>
          <w:kern w:val="2"/>
          <w:lang w:eastAsia="en-US"/>
          <w14:ligatures w14:val="standardContextual"/>
        </w:rPr>
      </w:pPr>
      <w:r>
        <w:br w:type="page"/>
      </w:r>
    </w:p>
    <w:p w14:paraId="345010E8" w14:textId="6AB142E3" w:rsidR="00D5593F" w:rsidRDefault="00065C56" w:rsidP="00942A44">
      <w:pPr>
        <w:pStyle w:val="Heading1"/>
      </w:pPr>
      <w:r>
        <w:lastRenderedPageBreak/>
        <w:t>Thursday 2 July</w:t>
      </w:r>
    </w:p>
    <w:tbl>
      <w:tblPr>
        <w:tblStyle w:val="TableGrid"/>
        <w:tblW w:w="15446" w:type="dxa"/>
        <w:tblLayout w:type="fixed"/>
        <w:tblLook w:val="04A0" w:firstRow="1" w:lastRow="0" w:firstColumn="1" w:lastColumn="0" w:noHBand="0" w:noVBand="1"/>
      </w:tblPr>
      <w:tblGrid>
        <w:gridCol w:w="704"/>
        <w:gridCol w:w="1701"/>
        <w:gridCol w:w="1701"/>
        <w:gridCol w:w="1985"/>
        <w:gridCol w:w="1701"/>
        <w:gridCol w:w="1842"/>
        <w:gridCol w:w="1843"/>
        <w:gridCol w:w="2126"/>
        <w:gridCol w:w="1843"/>
      </w:tblGrid>
      <w:tr w:rsidR="003E728F" w14:paraId="768A19D3" w14:textId="77777777" w:rsidTr="04E83442">
        <w:tc>
          <w:tcPr>
            <w:tcW w:w="704" w:type="dxa"/>
          </w:tcPr>
          <w:p w14:paraId="336C01FC" w14:textId="057514A2" w:rsidR="003E728F" w:rsidRDefault="003E728F">
            <w:pPr>
              <w:pStyle w:val="Name"/>
            </w:pPr>
            <w:r>
              <w:t>8:00-9:00</w:t>
            </w:r>
          </w:p>
        </w:tc>
        <w:tc>
          <w:tcPr>
            <w:tcW w:w="14742" w:type="dxa"/>
            <w:gridSpan w:val="8"/>
          </w:tcPr>
          <w:p w14:paraId="59E40F28" w14:textId="77777777" w:rsidR="003E728F" w:rsidRDefault="003E728F" w:rsidP="003E728F">
            <w:pPr>
              <w:pStyle w:val="Heading2"/>
              <w:framePr w:hSpace="0" w:wrap="auto" w:hAnchor="text" w:yAlign="inline"/>
            </w:pPr>
            <w:r>
              <w:t xml:space="preserve">Arrival </w:t>
            </w:r>
            <w:r w:rsidRPr="008B071F">
              <w:t>Refreshments</w:t>
            </w:r>
          </w:p>
          <w:p w14:paraId="1D26648C" w14:textId="77777777" w:rsidR="003E728F" w:rsidRPr="008B071F" w:rsidRDefault="003E728F" w:rsidP="003E728F">
            <w:pPr>
              <w:pStyle w:val="Foodplace"/>
              <w:framePr w:wrap="around"/>
            </w:pPr>
            <w:r w:rsidRPr="008B071F">
              <w:t>Parkinson Court South</w:t>
            </w:r>
          </w:p>
          <w:p w14:paraId="2ED01CA9" w14:textId="64EC21BA" w:rsidR="003E728F" w:rsidRDefault="003E728F" w:rsidP="003E728F">
            <w:pPr>
              <w:pStyle w:val="Foodplace"/>
              <w:framePr w:wrap="around"/>
            </w:pPr>
            <w:r>
              <w:t>Parkinson Building (Ground Floor)</w:t>
            </w:r>
          </w:p>
        </w:tc>
      </w:tr>
      <w:tr w:rsidR="00713E3A" w14:paraId="265828E4" w14:textId="77777777" w:rsidTr="04E83442">
        <w:tc>
          <w:tcPr>
            <w:tcW w:w="704" w:type="dxa"/>
          </w:tcPr>
          <w:p w14:paraId="2B0D99C8" w14:textId="12BB97A7" w:rsidR="00713E3A" w:rsidRPr="00C23249" w:rsidRDefault="00713E3A">
            <w:pPr>
              <w:pStyle w:val="Name"/>
            </w:pPr>
            <w:r w:rsidRPr="00C23249">
              <w:t>9:00-10:30</w:t>
            </w:r>
          </w:p>
        </w:tc>
        <w:tc>
          <w:tcPr>
            <w:tcW w:w="1701" w:type="dxa"/>
            <w:tcBorders>
              <w:top w:val="single" w:sz="4" w:space="0" w:color="auto"/>
            </w:tcBorders>
            <w:shd w:val="clear" w:color="auto" w:fill="D9D9D9" w:themeFill="background1" w:themeFillShade="D9"/>
          </w:tcPr>
          <w:p w14:paraId="43D15750" w14:textId="49FDF615" w:rsidR="00713E3A" w:rsidRPr="001D7BA2" w:rsidRDefault="00713E3A" w:rsidP="0096065A">
            <w:pPr>
              <w:pStyle w:val="Heading3"/>
              <w:framePr w:wrap="around"/>
            </w:pPr>
            <w:r>
              <w:t>Experiences and outcomes</w:t>
            </w:r>
          </w:p>
        </w:tc>
        <w:tc>
          <w:tcPr>
            <w:tcW w:w="1701" w:type="dxa"/>
          </w:tcPr>
          <w:p w14:paraId="510F60BE" w14:textId="42319782" w:rsidR="00713E3A" w:rsidRPr="00B90786" w:rsidRDefault="00713E3A" w:rsidP="000E4A06">
            <w:pPr>
              <w:pStyle w:val="Heading3"/>
              <w:framePr w:wrap="around"/>
            </w:pPr>
            <w:r>
              <w:t>The Young, the Old and the Sick: Access and Inclusion in Dutch Institutions, 1840-1970</w:t>
            </w:r>
          </w:p>
        </w:tc>
        <w:tc>
          <w:tcPr>
            <w:tcW w:w="1985" w:type="dxa"/>
            <w:shd w:val="clear" w:color="auto" w:fill="D9D9D9" w:themeFill="background1" w:themeFillShade="D9"/>
          </w:tcPr>
          <w:p w14:paraId="55FF3A34" w14:textId="14BB0DE8" w:rsidR="00713E3A" w:rsidRDefault="00713E3A" w:rsidP="0096065A">
            <w:pPr>
              <w:pStyle w:val="Heading3"/>
              <w:framePr w:wrap="around"/>
            </w:pPr>
            <w:r w:rsidRPr="0096065A">
              <w:t>Gynaecology</w:t>
            </w:r>
            <w:r>
              <w:t xml:space="preserve"> and infant feeding</w:t>
            </w:r>
          </w:p>
        </w:tc>
        <w:tc>
          <w:tcPr>
            <w:tcW w:w="1701" w:type="dxa"/>
          </w:tcPr>
          <w:p w14:paraId="538CA56A" w14:textId="77777777" w:rsidR="00713E3A" w:rsidRDefault="00713E3A" w:rsidP="000E4A06">
            <w:pPr>
              <w:pStyle w:val="Heading3"/>
              <w:framePr w:wrap="around"/>
            </w:pPr>
            <w:r>
              <w:t xml:space="preserve">Care in and out of </w:t>
            </w:r>
            <w:r w:rsidRPr="000E4A06">
              <w:t>institutions</w:t>
            </w:r>
          </w:p>
          <w:p w14:paraId="3B68CD49" w14:textId="6BDF16E2" w:rsidR="00713E3A" w:rsidRDefault="00713E3A">
            <w:pPr>
              <w:pStyle w:val="Heading3"/>
              <w:framePr w:wrap="around"/>
            </w:pPr>
          </w:p>
        </w:tc>
        <w:tc>
          <w:tcPr>
            <w:tcW w:w="1842" w:type="dxa"/>
            <w:shd w:val="clear" w:color="auto" w:fill="D9D9D9" w:themeFill="background1" w:themeFillShade="D9"/>
          </w:tcPr>
          <w:p w14:paraId="3E982EAE" w14:textId="6FAA090C" w:rsidR="00713E3A" w:rsidRPr="00E1649F" w:rsidRDefault="00713E3A" w:rsidP="000E4A06">
            <w:pPr>
              <w:pStyle w:val="Heading3"/>
              <w:framePr w:wrap="around"/>
            </w:pPr>
            <w:r>
              <w:t>Markets, sovereignty and care: the new boundaries of humanitarian medicine</w:t>
            </w:r>
          </w:p>
        </w:tc>
        <w:tc>
          <w:tcPr>
            <w:tcW w:w="1843" w:type="dxa"/>
          </w:tcPr>
          <w:p w14:paraId="6F4395C9" w14:textId="7CD4B4EB" w:rsidR="00713E3A" w:rsidRPr="00CA34CA" w:rsidRDefault="00713E3A" w:rsidP="000E4A06">
            <w:pPr>
              <w:pStyle w:val="Heading3"/>
              <w:framePr w:wrap="around"/>
            </w:pPr>
            <w:r>
              <w:t>Prevention and Protection: The Soviet Union In/Out of Global Infectious Disease Control</w:t>
            </w:r>
          </w:p>
        </w:tc>
        <w:tc>
          <w:tcPr>
            <w:tcW w:w="2126" w:type="dxa"/>
            <w:shd w:val="clear" w:color="auto" w:fill="D9D9D9" w:themeFill="background1" w:themeFillShade="D9"/>
          </w:tcPr>
          <w:p w14:paraId="0ED6324A" w14:textId="669D7D6A" w:rsidR="00713E3A" w:rsidRPr="004305DA" w:rsidRDefault="00713E3A" w:rsidP="000E4A06">
            <w:pPr>
              <w:pStyle w:val="Heading3"/>
              <w:framePr w:wrap="around"/>
            </w:pPr>
            <w:r>
              <w:t xml:space="preserve">Mental health in </w:t>
            </w:r>
            <w:r w:rsidRPr="000E4A06">
              <w:t>post</w:t>
            </w:r>
            <w:r>
              <w:t>-war Britain and Ireland</w:t>
            </w:r>
          </w:p>
        </w:tc>
        <w:tc>
          <w:tcPr>
            <w:tcW w:w="1843" w:type="dxa"/>
          </w:tcPr>
          <w:p w14:paraId="0D4CDF43" w14:textId="77777777" w:rsidR="00713E3A" w:rsidRDefault="00713E3A" w:rsidP="000E4A06">
            <w:pPr>
              <w:pStyle w:val="Heading3"/>
              <w:framePr w:wrap="around"/>
            </w:pPr>
            <w:r>
              <w:t>Chronic conditions</w:t>
            </w:r>
          </w:p>
          <w:p w14:paraId="4A53F482" w14:textId="62825348" w:rsidR="00713E3A" w:rsidRDefault="00713E3A">
            <w:pPr>
              <w:pStyle w:val="Heading3"/>
              <w:framePr w:wrap="around"/>
            </w:pPr>
          </w:p>
        </w:tc>
      </w:tr>
      <w:tr w:rsidR="00713E3A" w14:paraId="5602E416" w14:textId="77777777" w:rsidTr="04E83442">
        <w:tc>
          <w:tcPr>
            <w:tcW w:w="704" w:type="dxa"/>
          </w:tcPr>
          <w:p w14:paraId="1F2581CE" w14:textId="34F8EE10" w:rsidR="00713E3A" w:rsidRDefault="00713E3A">
            <w:pPr>
              <w:pStyle w:val="ChairName"/>
            </w:pPr>
            <w:r>
              <w:t>Panel</w:t>
            </w:r>
          </w:p>
        </w:tc>
        <w:tc>
          <w:tcPr>
            <w:tcW w:w="1701" w:type="dxa"/>
            <w:tcBorders>
              <w:top w:val="single" w:sz="4" w:space="0" w:color="auto"/>
            </w:tcBorders>
            <w:shd w:val="clear" w:color="auto" w:fill="D9D9D9" w:themeFill="background1" w:themeFillShade="D9"/>
          </w:tcPr>
          <w:p w14:paraId="7CF1808B" w14:textId="0F7A22DB" w:rsidR="00713E3A" w:rsidRPr="0048455C" w:rsidRDefault="00713E3A">
            <w:pPr>
              <w:pStyle w:val="PanelNo"/>
            </w:pPr>
            <w:r>
              <w:t>501</w:t>
            </w:r>
          </w:p>
        </w:tc>
        <w:tc>
          <w:tcPr>
            <w:tcW w:w="1701" w:type="dxa"/>
          </w:tcPr>
          <w:p w14:paraId="57DD43FD" w14:textId="21A72AB2" w:rsidR="00713E3A" w:rsidRDefault="00713E3A">
            <w:pPr>
              <w:pStyle w:val="PanelNo"/>
            </w:pPr>
            <w:r>
              <w:t>502</w:t>
            </w:r>
          </w:p>
        </w:tc>
        <w:tc>
          <w:tcPr>
            <w:tcW w:w="1985" w:type="dxa"/>
            <w:shd w:val="clear" w:color="auto" w:fill="D9D9D9" w:themeFill="background1" w:themeFillShade="D9"/>
          </w:tcPr>
          <w:p w14:paraId="5E86258A" w14:textId="135101BD" w:rsidR="00713E3A" w:rsidRDefault="00713E3A">
            <w:pPr>
              <w:pStyle w:val="PanelNo"/>
            </w:pPr>
            <w:r>
              <w:t>503</w:t>
            </w:r>
          </w:p>
        </w:tc>
        <w:tc>
          <w:tcPr>
            <w:tcW w:w="1701" w:type="dxa"/>
          </w:tcPr>
          <w:p w14:paraId="5B5AF6CC" w14:textId="15F6642E" w:rsidR="00713E3A" w:rsidRDefault="00713E3A">
            <w:pPr>
              <w:pStyle w:val="PanelNo"/>
            </w:pPr>
            <w:r>
              <w:t>504</w:t>
            </w:r>
          </w:p>
        </w:tc>
        <w:tc>
          <w:tcPr>
            <w:tcW w:w="1842" w:type="dxa"/>
            <w:shd w:val="clear" w:color="auto" w:fill="D9D9D9" w:themeFill="background1" w:themeFillShade="D9"/>
          </w:tcPr>
          <w:p w14:paraId="4BBADDE1" w14:textId="789B9295" w:rsidR="00713E3A" w:rsidRDefault="00713E3A">
            <w:pPr>
              <w:pStyle w:val="PanelNo"/>
            </w:pPr>
            <w:r w:rsidRPr="00B44DB9">
              <w:t>505</w:t>
            </w:r>
          </w:p>
        </w:tc>
        <w:tc>
          <w:tcPr>
            <w:tcW w:w="1843" w:type="dxa"/>
          </w:tcPr>
          <w:p w14:paraId="5ADEDE8C" w14:textId="15804583" w:rsidR="00713E3A" w:rsidRDefault="00713E3A">
            <w:pPr>
              <w:pStyle w:val="PanelNo"/>
            </w:pPr>
            <w:r>
              <w:t>506</w:t>
            </w:r>
          </w:p>
        </w:tc>
        <w:tc>
          <w:tcPr>
            <w:tcW w:w="2126" w:type="dxa"/>
            <w:shd w:val="clear" w:color="auto" w:fill="D9D9D9" w:themeFill="background1" w:themeFillShade="D9"/>
          </w:tcPr>
          <w:p w14:paraId="330C8A96" w14:textId="6D270FDA" w:rsidR="00713E3A" w:rsidRDefault="00713E3A">
            <w:pPr>
              <w:pStyle w:val="PanelNo"/>
            </w:pPr>
            <w:r>
              <w:t>507</w:t>
            </w:r>
          </w:p>
        </w:tc>
        <w:tc>
          <w:tcPr>
            <w:tcW w:w="1843" w:type="dxa"/>
          </w:tcPr>
          <w:p w14:paraId="032D5B49" w14:textId="0577D877" w:rsidR="00713E3A" w:rsidRDefault="00713E3A">
            <w:pPr>
              <w:pStyle w:val="PanelNo"/>
            </w:pPr>
            <w:r>
              <w:t>508</w:t>
            </w:r>
          </w:p>
        </w:tc>
      </w:tr>
      <w:tr w:rsidR="00713E3A" w14:paraId="15056C12" w14:textId="77777777" w:rsidTr="04E83442">
        <w:tc>
          <w:tcPr>
            <w:tcW w:w="704" w:type="dxa"/>
          </w:tcPr>
          <w:p w14:paraId="47F4F0FD" w14:textId="77777777" w:rsidR="00713E3A" w:rsidRDefault="00713E3A">
            <w:pPr>
              <w:pStyle w:val="ChairName"/>
            </w:pPr>
            <w:r>
              <w:t>Chair</w:t>
            </w:r>
          </w:p>
        </w:tc>
        <w:tc>
          <w:tcPr>
            <w:tcW w:w="1701" w:type="dxa"/>
            <w:tcBorders>
              <w:top w:val="single" w:sz="4" w:space="0" w:color="auto"/>
            </w:tcBorders>
            <w:shd w:val="clear" w:color="auto" w:fill="D9D9D9" w:themeFill="background1" w:themeFillShade="D9"/>
          </w:tcPr>
          <w:p w14:paraId="1ACE0150" w14:textId="7DBE05EE" w:rsidR="00713E3A" w:rsidRPr="0048455C" w:rsidRDefault="00713E3A" w:rsidP="32B8C29E">
            <w:pPr>
              <w:pStyle w:val="ChairName"/>
            </w:pPr>
            <w:r>
              <w:t>Alex Bamji</w:t>
            </w:r>
          </w:p>
        </w:tc>
        <w:tc>
          <w:tcPr>
            <w:tcW w:w="1701" w:type="dxa"/>
          </w:tcPr>
          <w:p w14:paraId="6C152703" w14:textId="24380644" w:rsidR="00713E3A" w:rsidRDefault="00713E3A" w:rsidP="32B8C29E">
            <w:pPr>
              <w:pStyle w:val="ChairName"/>
            </w:pPr>
            <w:r>
              <w:t>Evelien Walhout</w:t>
            </w:r>
          </w:p>
        </w:tc>
        <w:tc>
          <w:tcPr>
            <w:tcW w:w="1985" w:type="dxa"/>
            <w:shd w:val="clear" w:color="auto" w:fill="D9D9D9" w:themeFill="background1" w:themeFillShade="D9"/>
          </w:tcPr>
          <w:p w14:paraId="02868CD7" w14:textId="0371F25E" w:rsidR="00713E3A" w:rsidRDefault="00713E3A" w:rsidP="32B8C29E">
            <w:pPr>
              <w:pStyle w:val="ChairName"/>
            </w:pPr>
            <w:r>
              <w:t xml:space="preserve">Alison Downham Moore  </w:t>
            </w:r>
          </w:p>
        </w:tc>
        <w:tc>
          <w:tcPr>
            <w:tcW w:w="1701" w:type="dxa"/>
          </w:tcPr>
          <w:p w14:paraId="7ED5B30C" w14:textId="7A06BC93" w:rsidR="00713E3A" w:rsidRDefault="00713E3A" w:rsidP="32B8C29E">
            <w:pPr>
              <w:pStyle w:val="ChairName"/>
            </w:pPr>
            <w:r>
              <w:t>Ciara Henderson</w:t>
            </w:r>
          </w:p>
        </w:tc>
        <w:tc>
          <w:tcPr>
            <w:tcW w:w="1842" w:type="dxa"/>
            <w:shd w:val="clear" w:color="auto" w:fill="D9D9D9" w:themeFill="background1" w:themeFillShade="D9"/>
          </w:tcPr>
          <w:p w14:paraId="6742D43C" w14:textId="5398B574" w:rsidR="00713E3A" w:rsidRDefault="00713E3A" w:rsidP="32B8C29E">
            <w:pPr>
              <w:pStyle w:val="ChairName"/>
            </w:pPr>
            <w:r>
              <w:t xml:space="preserve">Chimwemwe Phiri </w:t>
            </w:r>
          </w:p>
        </w:tc>
        <w:tc>
          <w:tcPr>
            <w:tcW w:w="1843" w:type="dxa"/>
          </w:tcPr>
          <w:p w14:paraId="09D502C1" w14:textId="7FD5855F" w:rsidR="00713E3A" w:rsidRDefault="00713E3A" w:rsidP="32B8C29E">
            <w:pPr>
              <w:pStyle w:val="ChairName"/>
            </w:pPr>
            <w:r>
              <w:t>Anna Toropova</w:t>
            </w:r>
          </w:p>
        </w:tc>
        <w:tc>
          <w:tcPr>
            <w:tcW w:w="2126" w:type="dxa"/>
            <w:shd w:val="clear" w:color="auto" w:fill="D9D9D9" w:themeFill="background1" w:themeFillShade="D9"/>
          </w:tcPr>
          <w:p w14:paraId="4BD74A61" w14:textId="43B033ED" w:rsidR="00713E3A" w:rsidRDefault="00713E3A" w:rsidP="32B8C29E">
            <w:pPr>
              <w:pStyle w:val="ChairName"/>
            </w:pPr>
            <w:r>
              <w:t>Leonard Smith</w:t>
            </w:r>
          </w:p>
        </w:tc>
        <w:tc>
          <w:tcPr>
            <w:tcW w:w="1843" w:type="dxa"/>
          </w:tcPr>
          <w:p w14:paraId="37E167A1" w14:textId="0D93208E" w:rsidR="00713E3A" w:rsidRDefault="00713E3A" w:rsidP="32B8C29E">
            <w:pPr>
              <w:pStyle w:val="ChairName"/>
            </w:pPr>
            <w:r>
              <w:t>Andrew Burchell</w:t>
            </w:r>
          </w:p>
        </w:tc>
      </w:tr>
      <w:tr w:rsidR="00713E3A" w14:paraId="299C677F" w14:textId="77777777" w:rsidTr="04E83442">
        <w:tc>
          <w:tcPr>
            <w:tcW w:w="704" w:type="dxa"/>
          </w:tcPr>
          <w:p w14:paraId="0C0FBBCB" w14:textId="77777777" w:rsidR="00713E3A" w:rsidRDefault="00713E3A">
            <w:pPr>
              <w:pStyle w:val="ChairName"/>
            </w:pPr>
            <w:r>
              <w:t>Room</w:t>
            </w:r>
          </w:p>
        </w:tc>
        <w:tc>
          <w:tcPr>
            <w:tcW w:w="1701" w:type="dxa"/>
            <w:shd w:val="clear" w:color="auto" w:fill="D9D9D9" w:themeFill="background1" w:themeFillShade="D9"/>
          </w:tcPr>
          <w:p w14:paraId="52A418A3" w14:textId="424D6B38" w:rsidR="00713E3A" w:rsidRPr="0048455C" w:rsidRDefault="00713E3A">
            <w:pPr>
              <w:pStyle w:val="ChairName"/>
            </w:pPr>
            <w:r>
              <w:t>MSB LG.15</w:t>
            </w:r>
          </w:p>
        </w:tc>
        <w:tc>
          <w:tcPr>
            <w:tcW w:w="1701" w:type="dxa"/>
          </w:tcPr>
          <w:p w14:paraId="7C520066" w14:textId="2F199C98" w:rsidR="00713E3A" w:rsidRDefault="00713E3A">
            <w:pPr>
              <w:pStyle w:val="ChairName"/>
            </w:pPr>
            <w:r>
              <w:t>Chemistry LT D (G.35)</w:t>
            </w:r>
          </w:p>
        </w:tc>
        <w:tc>
          <w:tcPr>
            <w:tcW w:w="1985" w:type="dxa"/>
            <w:shd w:val="clear" w:color="auto" w:fill="D9D9D9" w:themeFill="background1" w:themeFillShade="D9"/>
          </w:tcPr>
          <w:p w14:paraId="70E64B6D" w14:textId="17CC1F5A" w:rsidR="00713E3A" w:rsidRDefault="00713E3A">
            <w:pPr>
              <w:pStyle w:val="ChairName"/>
            </w:pPr>
            <w:r>
              <w:t>Baines G.36</w:t>
            </w:r>
          </w:p>
        </w:tc>
        <w:tc>
          <w:tcPr>
            <w:tcW w:w="1701" w:type="dxa"/>
          </w:tcPr>
          <w:p w14:paraId="4DE896E6" w14:textId="637D38AD" w:rsidR="00713E3A" w:rsidRDefault="00713E3A">
            <w:pPr>
              <w:pStyle w:val="ChairName"/>
            </w:pPr>
            <w:r>
              <w:t>MSB LG.10</w:t>
            </w:r>
          </w:p>
        </w:tc>
        <w:tc>
          <w:tcPr>
            <w:tcW w:w="1842" w:type="dxa"/>
            <w:shd w:val="clear" w:color="auto" w:fill="D9D9D9" w:themeFill="background1" w:themeFillShade="D9"/>
          </w:tcPr>
          <w:p w14:paraId="6EF1CA99" w14:textId="09E74506" w:rsidR="00713E3A" w:rsidRDefault="00713E3A">
            <w:pPr>
              <w:pStyle w:val="ChairName"/>
            </w:pPr>
            <w:r>
              <w:t>Parkinson B.09</w:t>
            </w:r>
          </w:p>
        </w:tc>
        <w:tc>
          <w:tcPr>
            <w:tcW w:w="1843" w:type="dxa"/>
          </w:tcPr>
          <w:p w14:paraId="4CF62FA4" w14:textId="0FB80C69" w:rsidR="00713E3A" w:rsidRDefault="00713E3A">
            <w:pPr>
              <w:pStyle w:val="ChairName"/>
            </w:pPr>
            <w:r>
              <w:t>Baines LT (2.34)</w:t>
            </w:r>
          </w:p>
        </w:tc>
        <w:tc>
          <w:tcPr>
            <w:tcW w:w="2126" w:type="dxa"/>
            <w:shd w:val="clear" w:color="auto" w:fill="D9D9D9" w:themeFill="background1" w:themeFillShade="D9"/>
          </w:tcPr>
          <w:p w14:paraId="1B8E7B2D" w14:textId="23559AF3" w:rsidR="00713E3A" w:rsidRDefault="00713E3A">
            <w:pPr>
              <w:pStyle w:val="ChairName"/>
            </w:pPr>
            <w:r>
              <w:t>MSB LG.19</w:t>
            </w:r>
          </w:p>
        </w:tc>
        <w:tc>
          <w:tcPr>
            <w:tcW w:w="1843" w:type="dxa"/>
          </w:tcPr>
          <w:p w14:paraId="44182399" w14:textId="3BE7EEAF" w:rsidR="00713E3A" w:rsidRDefault="00713E3A">
            <w:pPr>
              <w:pStyle w:val="ChairName"/>
            </w:pPr>
            <w:r>
              <w:t>Baines 2.37</w:t>
            </w:r>
          </w:p>
        </w:tc>
      </w:tr>
      <w:tr w:rsidR="00713E3A" w:rsidRPr="00846154" w14:paraId="33255E67" w14:textId="77777777" w:rsidTr="04E83442">
        <w:tc>
          <w:tcPr>
            <w:tcW w:w="704" w:type="dxa"/>
            <w:vMerge w:val="restart"/>
          </w:tcPr>
          <w:p w14:paraId="703B4F39" w14:textId="77777777" w:rsidR="00713E3A" w:rsidRDefault="00713E3A" w:rsidP="00452C41"/>
        </w:tc>
        <w:tc>
          <w:tcPr>
            <w:tcW w:w="1701" w:type="dxa"/>
            <w:shd w:val="clear" w:color="auto" w:fill="D9D9D9" w:themeFill="background1" w:themeFillShade="D9"/>
          </w:tcPr>
          <w:p w14:paraId="1920DD5A" w14:textId="77777777" w:rsidR="00713E3A" w:rsidRDefault="00713E3A" w:rsidP="000E4A06">
            <w:pPr>
              <w:pStyle w:val="Name"/>
            </w:pPr>
            <w:r>
              <w:t>Marie-Louise Leonard</w:t>
            </w:r>
          </w:p>
          <w:p w14:paraId="68787290" w14:textId="1804119E" w:rsidR="00713E3A" w:rsidRPr="005E4E44" w:rsidRDefault="00713E3A" w:rsidP="000E4A06">
            <w:pPr>
              <w:pStyle w:val="PaperTitle"/>
            </w:pPr>
            <w:r>
              <w:t>In or out of work: Illness, disability and labour in early modern Venice</w:t>
            </w:r>
          </w:p>
        </w:tc>
        <w:tc>
          <w:tcPr>
            <w:tcW w:w="1701" w:type="dxa"/>
          </w:tcPr>
          <w:p w14:paraId="3AF5560D" w14:textId="77777777" w:rsidR="00713E3A" w:rsidRDefault="00713E3A" w:rsidP="000E4A06">
            <w:pPr>
              <w:pStyle w:val="Name"/>
            </w:pPr>
            <w:r>
              <w:t>Jessie van Straaten</w:t>
            </w:r>
          </w:p>
          <w:p w14:paraId="663F739A" w14:textId="096F2B11" w:rsidR="00713E3A" w:rsidRDefault="00713E3A" w:rsidP="000E4A06">
            <w:pPr>
              <w:pStyle w:val="PaperTitle"/>
            </w:pPr>
            <w:r>
              <w:t>The Right to a Room. Admission in Intramural Care Institutions for Older People in the Netherlands, 1945-1960</w:t>
            </w:r>
          </w:p>
          <w:p w14:paraId="7279314A" w14:textId="19F3B255" w:rsidR="00713E3A" w:rsidRPr="00795180" w:rsidRDefault="00713E3A" w:rsidP="00452C41">
            <w:pPr>
              <w:rPr>
                <w:rFonts w:ascii="Aptos Narrow" w:hAnsi="Aptos Narrow"/>
                <w:color w:val="000000"/>
                <w:sz w:val="22"/>
                <w:szCs w:val="22"/>
              </w:rPr>
            </w:pPr>
          </w:p>
        </w:tc>
        <w:tc>
          <w:tcPr>
            <w:tcW w:w="1985" w:type="dxa"/>
            <w:shd w:val="clear" w:color="auto" w:fill="D9D9D9" w:themeFill="background1" w:themeFillShade="D9"/>
          </w:tcPr>
          <w:p w14:paraId="63001D96" w14:textId="77777777" w:rsidR="00713E3A" w:rsidRDefault="00713E3A" w:rsidP="000E4A06">
            <w:pPr>
              <w:pStyle w:val="Name"/>
            </w:pPr>
            <w:r>
              <w:t>Laura Smith</w:t>
            </w:r>
          </w:p>
          <w:p w14:paraId="70160B95" w14:textId="167BEAE5" w:rsidR="00713E3A" w:rsidRDefault="00713E3A" w:rsidP="000E4A06">
            <w:pPr>
              <w:pStyle w:val="PaperTitle"/>
            </w:pPr>
            <w:r>
              <w:t xml:space="preserve">‘Lady Physicians’: The Professionalization of </w:t>
            </w:r>
            <w:proofErr w:type="spellStart"/>
            <w:r>
              <w:t>Gynecology</w:t>
            </w:r>
            <w:proofErr w:type="spellEnd"/>
            <w:r>
              <w:t xml:space="preserve"> and Women in Medicine in New York City 1853 to 1899</w:t>
            </w:r>
          </w:p>
        </w:tc>
        <w:tc>
          <w:tcPr>
            <w:tcW w:w="1701" w:type="dxa"/>
          </w:tcPr>
          <w:p w14:paraId="0B74E5E7" w14:textId="77777777" w:rsidR="00713E3A" w:rsidRDefault="00713E3A" w:rsidP="000E4A06">
            <w:pPr>
              <w:pStyle w:val="Name"/>
            </w:pPr>
            <w:r>
              <w:t xml:space="preserve">Bing </w:t>
            </w:r>
            <w:r w:rsidRPr="000E4A06">
              <w:t>Yu</w:t>
            </w:r>
          </w:p>
          <w:p w14:paraId="6DBEE900" w14:textId="3FF413EB" w:rsidR="00713E3A" w:rsidRPr="00553E35" w:rsidRDefault="00713E3A" w:rsidP="000E4A06">
            <w:pPr>
              <w:pStyle w:val="PaperTitle"/>
            </w:pPr>
            <w:r>
              <w:t>Obstetric Care and Medical Authority Across Hospital and Domestic Spaces: Female Medical Missionaries in Hankou, c. 1900</w:t>
            </w:r>
          </w:p>
        </w:tc>
        <w:tc>
          <w:tcPr>
            <w:tcW w:w="1842" w:type="dxa"/>
            <w:shd w:val="clear" w:color="auto" w:fill="D9D9D9" w:themeFill="background1" w:themeFillShade="D9"/>
          </w:tcPr>
          <w:p w14:paraId="7EE6EA86" w14:textId="77777777" w:rsidR="00713E3A" w:rsidRDefault="00713E3A" w:rsidP="0084023F">
            <w:pPr>
              <w:pStyle w:val="Name"/>
            </w:pPr>
            <w:r>
              <w:t xml:space="preserve">Lu </w:t>
            </w:r>
            <w:r w:rsidRPr="0084023F">
              <w:t>Chen</w:t>
            </w:r>
            <w:r>
              <w:t xml:space="preserve"> and Alice Robinson</w:t>
            </w:r>
          </w:p>
          <w:p w14:paraId="237D4C78" w14:textId="7BC00BA4" w:rsidR="00713E3A" w:rsidRDefault="00713E3A" w:rsidP="0084023F">
            <w:pPr>
              <w:pStyle w:val="PaperTitle"/>
            </w:pPr>
            <w:r>
              <w:t xml:space="preserve">In and out of scope: Emergency Medical Teams and the </w:t>
            </w:r>
            <w:r w:rsidRPr="006A0DB1">
              <w:t>shifting</w:t>
            </w:r>
            <w:r>
              <w:t xml:space="preserve"> remit of humanitarian medicine</w:t>
            </w:r>
          </w:p>
        </w:tc>
        <w:tc>
          <w:tcPr>
            <w:tcW w:w="1843" w:type="dxa"/>
          </w:tcPr>
          <w:p w14:paraId="67F56B6D" w14:textId="77777777" w:rsidR="00713E3A" w:rsidRDefault="45876140" w:rsidP="04E83442">
            <w:pPr>
              <w:pStyle w:val="Name"/>
            </w:pPr>
            <w:r>
              <w:t>Marek Eby</w:t>
            </w:r>
          </w:p>
          <w:p w14:paraId="18E79DF8" w14:textId="719E8B46" w:rsidR="00713E3A" w:rsidRDefault="45876140" w:rsidP="00452C41">
            <w:pPr>
              <w:pStyle w:val="PaperTitle"/>
            </w:pPr>
            <w:r>
              <w:t>The Politics of Resistance: Immunity and Endemicity in Soviet Malariological Thought</w:t>
            </w:r>
          </w:p>
        </w:tc>
        <w:tc>
          <w:tcPr>
            <w:tcW w:w="2126" w:type="dxa"/>
            <w:shd w:val="clear" w:color="auto" w:fill="D9D9D9" w:themeFill="background1" w:themeFillShade="D9"/>
          </w:tcPr>
          <w:p w14:paraId="3BFAE930" w14:textId="77777777" w:rsidR="00713E3A" w:rsidRDefault="00713E3A" w:rsidP="000E4A06">
            <w:pPr>
              <w:pStyle w:val="Name"/>
            </w:pPr>
            <w:r>
              <w:t xml:space="preserve">Kate McAllister </w:t>
            </w:r>
          </w:p>
          <w:p w14:paraId="5D1EBB82" w14:textId="77777777" w:rsidR="00713E3A" w:rsidRDefault="00713E3A" w:rsidP="000E4A06">
            <w:pPr>
              <w:pStyle w:val="PaperTitle"/>
            </w:pPr>
            <w:r>
              <w:t>In and not out of pain: psychiatry, chronic pain and the welfare state in post-war Britain</w:t>
            </w:r>
          </w:p>
          <w:p w14:paraId="131BFD5A" w14:textId="091DF50B" w:rsidR="00713E3A" w:rsidRDefault="00713E3A" w:rsidP="00452C41">
            <w:pPr>
              <w:pStyle w:val="PaperTitle"/>
            </w:pPr>
          </w:p>
        </w:tc>
        <w:tc>
          <w:tcPr>
            <w:tcW w:w="1843" w:type="dxa"/>
          </w:tcPr>
          <w:p w14:paraId="3001EFF7" w14:textId="77777777" w:rsidR="00713E3A" w:rsidRDefault="00713E3A" w:rsidP="000E4A06">
            <w:pPr>
              <w:pStyle w:val="Name"/>
            </w:pPr>
            <w:r>
              <w:t>Olivia Andrew</w:t>
            </w:r>
          </w:p>
          <w:p w14:paraId="5120B085" w14:textId="47D8C80B" w:rsidR="00713E3A" w:rsidRPr="003516D2" w:rsidRDefault="00713E3A" w:rsidP="000E4A06">
            <w:pPr>
              <w:pStyle w:val="PaperTitle"/>
            </w:pPr>
            <w:r>
              <w:t>‘What I don't think is discussed enough is the people with MS, like me, who were diagnosed in the period that you're looking at’: Experiences of Multiple Sclerosis in Britain Between 1980 and 2010</w:t>
            </w:r>
          </w:p>
        </w:tc>
      </w:tr>
      <w:tr w:rsidR="00713E3A" w14:paraId="7AD8E077" w14:textId="77777777" w:rsidTr="04E83442">
        <w:tc>
          <w:tcPr>
            <w:tcW w:w="704" w:type="dxa"/>
            <w:vMerge/>
          </w:tcPr>
          <w:p w14:paraId="3BA35CD3" w14:textId="77777777" w:rsidR="00713E3A" w:rsidRDefault="00713E3A" w:rsidP="00452C41"/>
        </w:tc>
        <w:tc>
          <w:tcPr>
            <w:tcW w:w="1701" w:type="dxa"/>
            <w:shd w:val="clear" w:color="auto" w:fill="D9D9D9" w:themeFill="background1" w:themeFillShade="D9"/>
          </w:tcPr>
          <w:p w14:paraId="48B19BC8" w14:textId="77777777" w:rsidR="00713E3A" w:rsidRPr="005E4E44" w:rsidRDefault="00713E3A" w:rsidP="4B2F8688">
            <w:pPr>
              <w:pStyle w:val="Name"/>
            </w:pPr>
            <w:r>
              <w:t>Corinne Doria</w:t>
            </w:r>
          </w:p>
          <w:p w14:paraId="4F5AE602" w14:textId="016F695B" w:rsidR="00713E3A" w:rsidRPr="005E4E44" w:rsidRDefault="00713E3A" w:rsidP="005C024A">
            <w:pPr>
              <w:pStyle w:val="PaperTitle"/>
            </w:pPr>
            <w:r>
              <w:t>‘The surgery was successful: the patient is blind.’ Assessing surgical outcomes from a historical perspective: The case of cataract surgery</w:t>
            </w:r>
          </w:p>
        </w:tc>
        <w:tc>
          <w:tcPr>
            <w:tcW w:w="1701" w:type="dxa"/>
          </w:tcPr>
          <w:p w14:paraId="422CD2A1" w14:textId="77777777" w:rsidR="00713E3A" w:rsidRDefault="00713E3A" w:rsidP="005C024A">
            <w:pPr>
              <w:pStyle w:val="Name"/>
            </w:pPr>
            <w:r w:rsidRPr="005C024A">
              <w:t>Mayra</w:t>
            </w:r>
            <w:r>
              <w:t xml:space="preserve"> </w:t>
            </w:r>
            <w:proofErr w:type="spellStart"/>
            <w:r>
              <w:t>Murkens</w:t>
            </w:r>
            <w:proofErr w:type="spellEnd"/>
          </w:p>
          <w:p w14:paraId="3DCEDA20" w14:textId="77777777" w:rsidR="00713E3A" w:rsidRDefault="00713E3A" w:rsidP="005C024A">
            <w:pPr>
              <w:pStyle w:val="PaperTitle"/>
            </w:pPr>
            <w:r>
              <w:t xml:space="preserve">Syphilis in the Institution: Hospitalisation and Social Differentiation in </w:t>
            </w:r>
            <w:proofErr w:type="gramStart"/>
            <w:r>
              <w:t>Nineteenth-Century Amsterdam</w:t>
            </w:r>
            <w:proofErr w:type="gramEnd"/>
          </w:p>
          <w:p w14:paraId="6887DFB1" w14:textId="536E796E" w:rsidR="00713E3A" w:rsidRDefault="00713E3A" w:rsidP="008D7A17"/>
        </w:tc>
        <w:tc>
          <w:tcPr>
            <w:tcW w:w="1985" w:type="dxa"/>
            <w:shd w:val="clear" w:color="auto" w:fill="D9D9D9" w:themeFill="background1" w:themeFillShade="D9"/>
          </w:tcPr>
          <w:p w14:paraId="2AEF2025" w14:textId="77777777" w:rsidR="00713E3A" w:rsidRDefault="00713E3A" w:rsidP="005C024A">
            <w:pPr>
              <w:pStyle w:val="Name"/>
            </w:pPr>
            <w:r>
              <w:t>Judy Bolger</w:t>
            </w:r>
          </w:p>
          <w:p w14:paraId="32B0F3D3" w14:textId="77777777" w:rsidR="00713E3A" w:rsidRDefault="00713E3A" w:rsidP="005C024A">
            <w:pPr>
              <w:pStyle w:val="PaperTitle"/>
            </w:pPr>
            <w:r>
              <w:t>‘</w:t>
            </w:r>
            <w:proofErr w:type="gramStart"/>
            <w:r>
              <w:t>he</w:t>
            </w:r>
            <w:proofErr w:type="gramEnd"/>
            <w:r>
              <w:t xml:space="preserve"> could himself get one that had just </w:t>
            </w:r>
            <w:proofErr w:type="spellStart"/>
            <w:r>
              <w:t>lain</w:t>
            </w:r>
            <w:proofErr w:type="spellEnd"/>
            <w:r>
              <w:t xml:space="preserve"> in’: The doctor’s role in procuring wet-nurses in nineteenth-century Dublin</w:t>
            </w:r>
          </w:p>
          <w:p w14:paraId="18609AAB" w14:textId="35081E0B" w:rsidR="00713E3A" w:rsidRDefault="00713E3A" w:rsidP="00452C41">
            <w:pPr>
              <w:pStyle w:val="PaperTitle"/>
            </w:pPr>
          </w:p>
        </w:tc>
        <w:tc>
          <w:tcPr>
            <w:tcW w:w="1701" w:type="dxa"/>
          </w:tcPr>
          <w:p w14:paraId="5B1DFF20" w14:textId="77777777" w:rsidR="00713E3A" w:rsidRDefault="00713E3A" w:rsidP="005C024A">
            <w:pPr>
              <w:pStyle w:val="Name"/>
            </w:pPr>
            <w:r>
              <w:t xml:space="preserve">Susan </w:t>
            </w:r>
            <w:r w:rsidRPr="005C024A">
              <w:t>Byrne</w:t>
            </w:r>
          </w:p>
          <w:p w14:paraId="736209D7" w14:textId="129B1C46" w:rsidR="00713E3A" w:rsidRPr="00553E35" w:rsidRDefault="00713E3A" w:rsidP="005C024A">
            <w:pPr>
              <w:pStyle w:val="PaperTitle"/>
            </w:pPr>
            <w:r>
              <w:t>Medical care in Irish female prisons in the early 20th century.</w:t>
            </w:r>
          </w:p>
        </w:tc>
        <w:tc>
          <w:tcPr>
            <w:tcW w:w="1842" w:type="dxa"/>
            <w:shd w:val="clear" w:color="auto" w:fill="D9D9D9" w:themeFill="background1" w:themeFillShade="D9"/>
          </w:tcPr>
          <w:p w14:paraId="159CC197" w14:textId="77777777" w:rsidR="00713E3A" w:rsidRDefault="00713E3A" w:rsidP="0015193B">
            <w:pPr>
              <w:pStyle w:val="Name"/>
            </w:pPr>
            <w:r>
              <w:t xml:space="preserve">Bertrand </w:t>
            </w:r>
            <w:proofErr w:type="spellStart"/>
            <w:r>
              <w:t>Taithe</w:t>
            </w:r>
            <w:proofErr w:type="spellEnd"/>
          </w:p>
          <w:p w14:paraId="39BB71B5" w14:textId="77777777" w:rsidR="00713E3A" w:rsidRDefault="00713E3A" w:rsidP="0015193B">
            <w:pPr>
              <w:pStyle w:val="PaperTitle"/>
            </w:pPr>
            <w:r>
              <w:t xml:space="preserve">In and out of the CUBE: </w:t>
            </w:r>
            <w:proofErr w:type="spellStart"/>
            <w:r>
              <w:t>Asepsy</w:t>
            </w:r>
            <w:proofErr w:type="spellEnd"/>
            <w:r>
              <w:t>, humanitarian space and care 2014-25</w:t>
            </w:r>
          </w:p>
          <w:p w14:paraId="4AA41BDB" w14:textId="16955438" w:rsidR="00713E3A" w:rsidRPr="007401AF" w:rsidRDefault="00713E3A" w:rsidP="005C024A">
            <w:pPr>
              <w:pStyle w:val="PaperTitle"/>
            </w:pPr>
          </w:p>
        </w:tc>
        <w:tc>
          <w:tcPr>
            <w:tcW w:w="1843" w:type="dxa"/>
          </w:tcPr>
          <w:p w14:paraId="64E591B2" w14:textId="77777777" w:rsidR="00713E3A" w:rsidRPr="00E07F7E" w:rsidRDefault="327C53B5" w:rsidP="04E83442">
            <w:pPr>
              <w:pStyle w:val="Name"/>
            </w:pPr>
            <w:r>
              <w:t>Anastasiia Akulich</w:t>
            </w:r>
          </w:p>
          <w:p w14:paraId="6A2B16C9" w14:textId="22893439" w:rsidR="00713E3A" w:rsidRPr="00E07F7E" w:rsidRDefault="327C53B5" w:rsidP="005C024A">
            <w:pPr>
              <w:pStyle w:val="PaperTitle"/>
            </w:pPr>
            <w:r>
              <w:t xml:space="preserve">Forging a Socialist Citizen: Social and Medical Understandings of Immunity in Soviet Infectious Disease Prevention  </w:t>
            </w:r>
          </w:p>
          <w:p w14:paraId="62B10EC8" w14:textId="5F70FB0D" w:rsidR="00713E3A" w:rsidRPr="00E07F7E" w:rsidRDefault="00713E3A" w:rsidP="005C024A">
            <w:pPr>
              <w:pStyle w:val="PaperTitle"/>
            </w:pPr>
          </w:p>
        </w:tc>
        <w:tc>
          <w:tcPr>
            <w:tcW w:w="2126" w:type="dxa"/>
            <w:shd w:val="clear" w:color="auto" w:fill="D9D9D9" w:themeFill="background1" w:themeFillShade="D9"/>
          </w:tcPr>
          <w:p w14:paraId="7FAF179A" w14:textId="77777777" w:rsidR="00713E3A" w:rsidRPr="00BC6298" w:rsidRDefault="00713E3A" w:rsidP="664405A9">
            <w:pPr>
              <w:pStyle w:val="Name"/>
            </w:pPr>
            <w:r>
              <w:t>Hannah Kempel</w:t>
            </w:r>
          </w:p>
          <w:p w14:paraId="7B3421CE" w14:textId="0BF416CA" w:rsidR="00713E3A" w:rsidRPr="00BC6298" w:rsidRDefault="00713E3A" w:rsidP="005C024A">
            <w:pPr>
              <w:pStyle w:val="PaperTitle"/>
            </w:pPr>
            <w:r>
              <w:t>‘Desirable in the interests both of treatment and of common humanity’: Mental Illness and Movement Between Ireland and Great Britain in the Mid-Twentieth Century</w:t>
            </w:r>
          </w:p>
        </w:tc>
        <w:tc>
          <w:tcPr>
            <w:tcW w:w="1843" w:type="dxa"/>
          </w:tcPr>
          <w:p w14:paraId="76E2D877" w14:textId="50D509FF" w:rsidR="00713E3A" w:rsidRDefault="00713E3A" w:rsidP="005C024A">
            <w:pPr>
              <w:pStyle w:val="Name"/>
            </w:pPr>
            <w:r>
              <w:t>Lauren Killingsworth</w:t>
            </w:r>
          </w:p>
          <w:p w14:paraId="0679608F" w14:textId="43EB8DA9" w:rsidR="00713E3A" w:rsidRDefault="00713E3A" w:rsidP="005C024A">
            <w:pPr>
              <w:pStyle w:val="PaperTitle"/>
            </w:pPr>
            <w:r>
              <w:t xml:space="preserve">In or Out of the Dialysis </w:t>
            </w:r>
            <w:proofErr w:type="spellStart"/>
            <w:r>
              <w:t>Center</w:t>
            </w:r>
            <w:proofErr w:type="spellEnd"/>
            <w:r>
              <w:t>? Home Dialysis and the Politics of Self Care in the United States</w:t>
            </w:r>
          </w:p>
          <w:p w14:paraId="1A01DB97" w14:textId="458F3E34" w:rsidR="00713E3A" w:rsidRDefault="00713E3A" w:rsidP="00452C41"/>
        </w:tc>
      </w:tr>
      <w:tr w:rsidR="00713E3A" w14:paraId="1F63AF40" w14:textId="77777777" w:rsidTr="04E83442">
        <w:tc>
          <w:tcPr>
            <w:tcW w:w="704" w:type="dxa"/>
            <w:vMerge/>
          </w:tcPr>
          <w:p w14:paraId="6D283CD9" w14:textId="77777777" w:rsidR="00713E3A" w:rsidRDefault="00713E3A" w:rsidP="00452C41"/>
        </w:tc>
        <w:tc>
          <w:tcPr>
            <w:tcW w:w="1701" w:type="dxa"/>
            <w:vMerge w:val="restart"/>
            <w:shd w:val="clear" w:color="auto" w:fill="D9D9D9" w:themeFill="background1" w:themeFillShade="D9"/>
          </w:tcPr>
          <w:p w14:paraId="66B7E2B6" w14:textId="7AD0B065" w:rsidR="00713E3A" w:rsidRPr="00B90786" w:rsidRDefault="00713E3A" w:rsidP="00F64F11">
            <w:pPr>
              <w:pStyle w:val="PaperTitle"/>
            </w:pPr>
          </w:p>
        </w:tc>
        <w:tc>
          <w:tcPr>
            <w:tcW w:w="1701" w:type="dxa"/>
          </w:tcPr>
          <w:p w14:paraId="4BE88F8E" w14:textId="77777777" w:rsidR="00713E3A" w:rsidRDefault="00713E3A" w:rsidP="004C7996">
            <w:pPr>
              <w:pStyle w:val="Name"/>
            </w:pPr>
            <w:r>
              <w:t>Sophie Vries</w:t>
            </w:r>
          </w:p>
          <w:p w14:paraId="567C96BF" w14:textId="275CAB8E" w:rsidR="00713E3A" w:rsidRPr="00F64F11" w:rsidRDefault="00713E3A" w:rsidP="00F64F11">
            <w:pPr>
              <w:pStyle w:val="PaperTitle"/>
            </w:pPr>
            <w:r>
              <w:t>A blessing for every child(?). The availability, access and provision of early childhood education and care in the Netherlands between 1840 and 1970</w:t>
            </w:r>
          </w:p>
        </w:tc>
        <w:tc>
          <w:tcPr>
            <w:tcW w:w="1985" w:type="dxa"/>
            <w:vMerge w:val="restart"/>
            <w:shd w:val="clear" w:color="auto" w:fill="D9D9D9" w:themeFill="background1" w:themeFillShade="D9"/>
          </w:tcPr>
          <w:p w14:paraId="4986AAF6" w14:textId="77777777" w:rsidR="00713E3A" w:rsidRDefault="00713E3A" w:rsidP="004C7996">
            <w:pPr>
              <w:pStyle w:val="Name"/>
            </w:pPr>
            <w:r>
              <w:t xml:space="preserve">Stephanie Borkowsky </w:t>
            </w:r>
          </w:p>
          <w:p w14:paraId="6D05853E" w14:textId="4E5979E1" w:rsidR="00713E3A" w:rsidRPr="00E2365A" w:rsidRDefault="00713E3A" w:rsidP="00F64F11">
            <w:pPr>
              <w:pStyle w:val="PaperTitle"/>
            </w:pPr>
            <w:r>
              <w:t xml:space="preserve">Fixed and Fluid: Breast Milk, Race, </w:t>
            </w:r>
            <w:r w:rsidRPr="00F64F11">
              <w:t>and</w:t>
            </w:r>
            <w:r>
              <w:t xml:space="preserve"> the Wet Nurse’s Body as Boundary</w:t>
            </w:r>
          </w:p>
        </w:tc>
        <w:tc>
          <w:tcPr>
            <w:tcW w:w="1701" w:type="dxa"/>
            <w:vMerge w:val="restart"/>
          </w:tcPr>
          <w:p w14:paraId="1042AB1B" w14:textId="77777777" w:rsidR="00713E3A" w:rsidRDefault="00713E3A" w:rsidP="004C7996">
            <w:pPr>
              <w:pStyle w:val="Name"/>
            </w:pPr>
            <w:r>
              <w:t>Lynsey Cullen</w:t>
            </w:r>
          </w:p>
          <w:p w14:paraId="34478F85" w14:textId="012142DF" w:rsidR="00713E3A" w:rsidRDefault="00713E3A" w:rsidP="00F64F11">
            <w:pPr>
              <w:pStyle w:val="PaperTitle"/>
            </w:pPr>
            <w:r>
              <w:t>Almoners and Patients Outside of the Hospital, 1895-1948</w:t>
            </w:r>
          </w:p>
        </w:tc>
        <w:tc>
          <w:tcPr>
            <w:tcW w:w="1842" w:type="dxa"/>
            <w:vMerge w:val="restart"/>
            <w:shd w:val="clear" w:color="auto" w:fill="D9D9D9" w:themeFill="background1" w:themeFillShade="D9"/>
          </w:tcPr>
          <w:p w14:paraId="0CD7325A" w14:textId="77777777" w:rsidR="00713E3A" w:rsidRDefault="00713E3A" w:rsidP="0037065C">
            <w:pPr>
              <w:pStyle w:val="Name"/>
            </w:pPr>
            <w:r>
              <w:t xml:space="preserve">Janelle </w:t>
            </w:r>
            <w:r w:rsidRPr="0037065C">
              <w:t>Winters</w:t>
            </w:r>
          </w:p>
          <w:p w14:paraId="6375FB3D" w14:textId="3013BADE" w:rsidR="00713E3A" w:rsidRPr="00A969AA" w:rsidRDefault="00713E3A" w:rsidP="0037065C">
            <w:pPr>
              <w:pStyle w:val="PaperTitle"/>
            </w:pPr>
            <w:r>
              <w:t xml:space="preserve">Humanitarianism or Hubris? MSF’s Medical Marketplace and the Expanding Concept of Drug Access </w:t>
            </w:r>
          </w:p>
          <w:p w14:paraId="75BE04FD" w14:textId="35D5A02C" w:rsidR="00713E3A" w:rsidRPr="00A969AA" w:rsidRDefault="00713E3A" w:rsidP="00F64F11">
            <w:pPr>
              <w:pStyle w:val="PaperTitle"/>
            </w:pPr>
          </w:p>
        </w:tc>
        <w:tc>
          <w:tcPr>
            <w:tcW w:w="1843" w:type="dxa"/>
          </w:tcPr>
          <w:p w14:paraId="7C814BED" w14:textId="77777777" w:rsidR="00713E3A" w:rsidRDefault="14EB6358" w:rsidP="04E83442">
            <w:pPr>
              <w:pStyle w:val="Name"/>
            </w:pPr>
            <w:r>
              <w:t>Simon Huxtable</w:t>
            </w:r>
          </w:p>
          <w:p w14:paraId="1AB651D0" w14:textId="7307B2B8" w:rsidR="00713E3A" w:rsidRDefault="5822D5DF" w:rsidP="00F64F11">
            <w:pPr>
              <w:pStyle w:val="PaperTitle"/>
            </w:pPr>
            <w:r>
              <w:t>An Iron Curtain Against Disease: Border Politics and Immunity in the Soviet Response to HIV/AIDS</w:t>
            </w:r>
          </w:p>
          <w:p w14:paraId="7A594230" w14:textId="4D6CD5D4" w:rsidR="00713E3A" w:rsidRDefault="00713E3A" w:rsidP="00F64F11">
            <w:pPr>
              <w:pStyle w:val="PaperTitle"/>
            </w:pPr>
          </w:p>
        </w:tc>
        <w:tc>
          <w:tcPr>
            <w:tcW w:w="2126" w:type="dxa"/>
            <w:vMerge w:val="restart"/>
            <w:shd w:val="clear" w:color="auto" w:fill="D9D9D9" w:themeFill="background1" w:themeFillShade="D9"/>
          </w:tcPr>
          <w:p w14:paraId="1284AD35" w14:textId="07DB3DF4" w:rsidR="00713E3A" w:rsidRPr="005D7B23" w:rsidRDefault="00713E3A" w:rsidP="004C7996">
            <w:pPr>
              <w:pStyle w:val="PaperTitle"/>
            </w:pPr>
          </w:p>
        </w:tc>
        <w:tc>
          <w:tcPr>
            <w:tcW w:w="1843" w:type="dxa"/>
            <w:vMerge w:val="restart"/>
          </w:tcPr>
          <w:p w14:paraId="396279EF" w14:textId="77777777" w:rsidR="00713E3A" w:rsidRDefault="00713E3A" w:rsidP="004C7996">
            <w:pPr>
              <w:pStyle w:val="Name"/>
            </w:pPr>
            <w:r>
              <w:t>Maria Josephson</w:t>
            </w:r>
          </w:p>
          <w:p w14:paraId="06F57C16" w14:textId="2A38E3DF" w:rsidR="00713E3A" w:rsidRPr="003B5536" w:rsidRDefault="00713E3A" w:rsidP="004C7996">
            <w:pPr>
              <w:pStyle w:val="PaperTitle"/>
            </w:pPr>
            <w:r>
              <w:t>Entering the Cancer State. Cancer Patients and Doctors and the Emergence of Standardized Cancer Care 1965 – 1985 in Sweden</w:t>
            </w:r>
          </w:p>
        </w:tc>
      </w:tr>
      <w:tr w:rsidR="00713E3A" w14:paraId="737BA91E" w14:textId="77777777" w:rsidTr="04E83442">
        <w:tc>
          <w:tcPr>
            <w:tcW w:w="704" w:type="dxa"/>
            <w:vMerge/>
          </w:tcPr>
          <w:p w14:paraId="4E46EF2F" w14:textId="77777777" w:rsidR="00713E3A" w:rsidRDefault="00713E3A" w:rsidP="00452C41"/>
        </w:tc>
        <w:tc>
          <w:tcPr>
            <w:tcW w:w="1701" w:type="dxa"/>
            <w:vMerge/>
          </w:tcPr>
          <w:p w14:paraId="1252BC1D" w14:textId="77777777" w:rsidR="00713E3A" w:rsidRPr="00037B5F" w:rsidRDefault="00713E3A" w:rsidP="00452C41">
            <w:pPr>
              <w:pStyle w:val="PaperTitle"/>
            </w:pPr>
          </w:p>
        </w:tc>
        <w:tc>
          <w:tcPr>
            <w:tcW w:w="1701" w:type="dxa"/>
          </w:tcPr>
          <w:p w14:paraId="0D55E67B" w14:textId="77777777" w:rsidR="00713E3A" w:rsidRDefault="00713E3A" w:rsidP="00F64F11">
            <w:pPr>
              <w:pStyle w:val="Name"/>
            </w:pPr>
            <w:r>
              <w:t>Stephanie van Dam</w:t>
            </w:r>
          </w:p>
          <w:p w14:paraId="18092E87" w14:textId="30FD3C82" w:rsidR="00713E3A" w:rsidRPr="00AF03AC" w:rsidRDefault="00713E3A" w:rsidP="00F64F11">
            <w:pPr>
              <w:pStyle w:val="PaperTitle"/>
            </w:pPr>
            <w:r>
              <w:t>The Selective Politics of Care for Disabled Children in the Netherlands, 1900-1940</w:t>
            </w:r>
          </w:p>
        </w:tc>
        <w:tc>
          <w:tcPr>
            <w:tcW w:w="1985" w:type="dxa"/>
            <w:vMerge/>
          </w:tcPr>
          <w:p w14:paraId="334AB767" w14:textId="77777777" w:rsidR="00713E3A" w:rsidRDefault="00713E3A" w:rsidP="00452C41">
            <w:pPr>
              <w:pStyle w:val="PaperTitle"/>
            </w:pPr>
          </w:p>
        </w:tc>
        <w:tc>
          <w:tcPr>
            <w:tcW w:w="1701" w:type="dxa"/>
            <w:vMerge/>
          </w:tcPr>
          <w:p w14:paraId="546AB366" w14:textId="77777777" w:rsidR="00713E3A" w:rsidRDefault="00713E3A" w:rsidP="00452C41"/>
        </w:tc>
        <w:tc>
          <w:tcPr>
            <w:tcW w:w="1842" w:type="dxa"/>
            <w:vMerge/>
          </w:tcPr>
          <w:p w14:paraId="3BE84D4C" w14:textId="03D5C41F" w:rsidR="00713E3A" w:rsidRDefault="00713E3A" w:rsidP="00452C41">
            <w:pPr>
              <w:pStyle w:val="PaperTitle"/>
            </w:pPr>
          </w:p>
        </w:tc>
        <w:tc>
          <w:tcPr>
            <w:tcW w:w="1843" w:type="dxa"/>
          </w:tcPr>
          <w:p w14:paraId="59EA2344" w14:textId="7F1DD84C" w:rsidR="00713E3A" w:rsidRPr="00F95100" w:rsidRDefault="00713E3A" w:rsidP="00F64F11">
            <w:pPr>
              <w:pStyle w:val="PaperTitle"/>
            </w:pPr>
          </w:p>
        </w:tc>
        <w:tc>
          <w:tcPr>
            <w:tcW w:w="2126" w:type="dxa"/>
            <w:vMerge/>
          </w:tcPr>
          <w:p w14:paraId="0657CC8F" w14:textId="77777777" w:rsidR="00713E3A" w:rsidRDefault="00713E3A" w:rsidP="00452C41"/>
        </w:tc>
        <w:tc>
          <w:tcPr>
            <w:tcW w:w="1843" w:type="dxa"/>
            <w:vMerge/>
          </w:tcPr>
          <w:p w14:paraId="714F5028" w14:textId="77777777" w:rsidR="00713E3A" w:rsidRDefault="00713E3A" w:rsidP="00452C41"/>
        </w:tc>
      </w:tr>
      <w:tr w:rsidR="00C57F7C" w14:paraId="1233B920" w14:textId="77777777" w:rsidTr="04E83442">
        <w:tc>
          <w:tcPr>
            <w:tcW w:w="704" w:type="dxa"/>
          </w:tcPr>
          <w:p w14:paraId="74398B83" w14:textId="39C4F37D" w:rsidR="00C57F7C" w:rsidRDefault="00C57F7C" w:rsidP="00C57F7C">
            <w:pPr>
              <w:pStyle w:val="Name"/>
            </w:pPr>
            <w:r>
              <w:t>10:30-11:00</w:t>
            </w:r>
          </w:p>
        </w:tc>
        <w:tc>
          <w:tcPr>
            <w:tcW w:w="14742" w:type="dxa"/>
            <w:gridSpan w:val="8"/>
          </w:tcPr>
          <w:p w14:paraId="44724BF2" w14:textId="77777777" w:rsidR="00C57F7C" w:rsidRDefault="00C57F7C" w:rsidP="00C57F7C">
            <w:pPr>
              <w:pStyle w:val="Heading2"/>
              <w:framePr w:hSpace="0" w:wrap="auto" w:hAnchor="text" w:yAlign="inline"/>
            </w:pPr>
            <w:r>
              <w:t>Coffee Break</w:t>
            </w:r>
          </w:p>
          <w:p w14:paraId="6FD867FD" w14:textId="77777777" w:rsidR="00C57F7C" w:rsidRDefault="00C57F7C" w:rsidP="00C57F7C">
            <w:pPr>
              <w:pStyle w:val="Foodplace"/>
              <w:framePr w:hSpace="0" w:wrap="auto" w:hAnchor="text" w:yAlign="inline"/>
            </w:pPr>
            <w:r>
              <w:t>Parkinson Court South</w:t>
            </w:r>
          </w:p>
          <w:p w14:paraId="6A13E96B" w14:textId="5C1A5663" w:rsidR="00C57F7C" w:rsidRDefault="00C57F7C" w:rsidP="00C57F7C">
            <w:pPr>
              <w:pStyle w:val="Foodplace"/>
              <w:framePr w:wrap="around"/>
            </w:pPr>
            <w:r>
              <w:t>Parkinson Building (Ground Floor)</w:t>
            </w:r>
          </w:p>
        </w:tc>
      </w:tr>
      <w:tr w:rsidR="00C57F7C" w14:paraId="6D24AA10" w14:textId="77777777" w:rsidTr="04E83442">
        <w:tc>
          <w:tcPr>
            <w:tcW w:w="704" w:type="dxa"/>
          </w:tcPr>
          <w:p w14:paraId="297A5193" w14:textId="4747F677" w:rsidR="00C57F7C" w:rsidRDefault="00C57F7C" w:rsidP="00C57F7C">
            <w:pPr>
              <w:pStyle w:val="Name"/>
            </w:pPr>
            <w:r>
              <w:t>11:00-12:30</w:t>
            </w:r>
          </w:p>
        </w:tc>
        <w:tc>
          <w:tcPr>
            <w:tcW w:w="14742" w:type="dxa"/>
            <w:gridSpan w:val="8"/>
          </w:tcPr>
          <w:p w14:paraId="2EC70AAC" w14:textId="77777777" w:rsidR="00C57F7C" w:rsidRPr="000348FA" w:rsidRDefault="00C57F7C" w:rsidP="00C57F7C">
            <w:pPr>
              <w:pStyle w:val="Heading2"/>
              <w:framePr w:hSpace="0" w:wrap="auto" w:hAnchor="text" w:yAlign="inline"/>
              <w:spacing w:before="120"/>
            </w:pPr>
            <w:r>
              <w:t>EAHMH K</w:t>
            </w:r>
            <w:r w:rsidRPr="00954768">
              <w:t>eynote</w:t>
            </w:r>
          </w:p>
          <w:p w14:paraId="24F1415A" w14:textId="77777777" w:rsidR="00C57F7C" w:rsidRPr="000348FA" w:rsidRDefault="00C57F7C" w:rsidP="00C57F7C">
            <w:pPr>
              <w:pStyle w:val="Name"/>
              <w:rPr>
                <w:szCs w:val="18"/>
              </w:rPr>
            </w:pPr>
            <w:r>
              <w:t>Stefanie Gänger</w:t>
            </w:r>
            <w:r w:rsidRPr="008F3E87">
              <w:rPr>
                <w:b w:val="0"/>
                <w:bCs/>
              </w:rPr>
              <w:t>, Professor of Modern History, Department of History, Universität Heidelberg</w:t>
            </w:r>
          </w:p>
          <w:p w14:paraId="5664DD81" w14:textId="77777777" w:rsidR="00C57F7C" w:rsidRDefault="00C57F7C" w:rsidP="00C57F7C">
            <w:pPr>
              <w:pStyle w:val="PaperTitle"/>
            </w:pPr>
            <w:r>
              <w:t>‘Never yet recovered any tolerable degree of health’. Histories of Fevers and Lingering Illness, ca. 1750–1830</w:t>
            </w:r>
          </w:p>
          <w:p w14:paraId="76928676" w14:textId="77777777" w:rsidR="00C57F7C" w:rsidRDefault="00C57F7C" w:rsidP="00C57F7C">
            <w:pPr>
              <w:pStyle w:val="PaperTitle"/>
            </w:pPr>
          </w:p>
          <w:p w14:paraId="6E3D4C95" w14:textId="77777777" w:rsidR="00C57F7C" w:rsidRPr="000348FA" w:rsidRDefault="00C57F7C" w:rsidP="00C57F7C">
            <w:pPr>
              <w:pStyle w:val="ChairName"/>
              <w:rPr>
                <w:szCs w:val="18"/>
              </w:rPr>
            </w:pPr>
            <w:r>
              <w:t xml:space="preserve">Chair: </w:t>
            </w:r>
            <w:r w:rsidRPr="008F3E87">
              <w:rPr>
                <w:b/>
                <w:bCs/>
              </w:rPr>
              <w:t>Jonathan Reinarz</w:t>
            </w:r>
            <w:r>
              <w:t>, Scientific Board, European Society for the Social History of Medicine and Health</w:t>
            </w:r>
          </w:p>
          <w:p w14:paraId="54982DDF" w14:textId="40AFE9BD" w:rsidR="00C57F7C" w:rsidRDefault="00C57F7C" w:rsidP="00C57F7C">
            <w:pPr>
              <w:pStyle w:val="Heading2"/>
              <w:framePr w:hSpace="0" w:wrap="auto" w:hAnchor="text" w:yAlign="inline"/>
              <w:jc w:val="left"/>
            </w:pPr>
            <w:r w:rsidRPr="008E1564">
              <w:rPr>
                <w:b w:val="0"/>
                <w:bCs w:val="0"/>
                <w:sz w:val="18"/>
                <w:szCs w:val="18"/>
              </w:rPr>
              <w:t>Rupert Beckett Lecture Theatre, Michael Sadler Building (LG.X04)</w:t>
            </w:r>
          </w:p>
        </w:tc>
      </w:tr>
      <w:tr w:rsidR="00C57F7C" w14:paraId="69C59820" w14:textId="77777777" w:rsidTr="04E83442">
        <w:tc>
          <w:tcPr>
            <w:tcW w:w="704" w:type="dxa"/>
          </w:tcPr>
          <w:p w14:paraId="75138FDF" w14:textId="03FA143D" w:rsidR="00C57F7C" w:rsidRDefault="00C57F7C" w:rsidP="00C57F7C">
            <w:pPr>
              <w:pStyle w:val="Name"/>
            </w:pPr>
            <w:r>
              <w:t>12:30-14:00</w:t>
            </w:r>
          </w:p>
        </w:tc>
        <w:tc>
          <w:tcPr>
            <w:tcW w:w="14742" w:type="dxa"/>
            <w:gridSpan w:val="8"/>
          </w:tcPr>
          <w:p w14:paraId="2BE70D67" w14:textId="77777777" w:rsidR="00C57F7C" w:rsidRDefault="00C57F7C" w:rsidP="00C57F7C">
            <w:pPr>
              <w:pStyle w:val="Heading2"/>
              <w:framePr w:hSpace="0" w:wrap="auto" w:hAnchor="text" w:yAlign="inline"/>
            </w:pPr>
            <w:r>
              <w:t xml:space="preserve">Lunch </w:t>
            </w:r>
            <w:r w:rsidRPr="0044180E">
              <w:t>Break</w:t>
            </w:r>
            <w:r>
              <w:t xml:space="preserve"> – including SSHM AGM</w:t>
            </w:r>
          </w:p>
          <w:p w14:paraId="59F9E675" w14:textId="77777777" w:rsidR="00C57F7C" w:rsidRDefault="00C57F7C" w:rsidP="00C57F7C">
            <w:pPr>
              <w:pStyle w:val="Foodplace"/>
              <w:framePr w:hSpace="0" w:wrap="auto" w:hAnchor="text" w:yAlign="inline"/>
            </w:pPr>
            <w:r>
              <w:t>Parkinson Court South</w:t>
            </w:r>
          </w:p>
          <w:p w14:paraId="0A834A49" w14:textId="630AFFA0" w:rsidR="00C57F7C" w:rsidRDefault="00C57F7C" w:rsidP="00C57F7C">
            <w:pPr>
              <w:pStyle w:val="Heading2"/>
              <w:framePr w:hSpace="0" w:wrap="auto" w:hAnchor="text" w:yAlign="inline"/>
              <w:spacing w:before="120"/>
            </w:pPr>
            <w:r>
              <w:t>Parkinson Building (Ground Floor)</w:t>
            </w:r>
          </w:p>
        </w:tc>
      </w:tr>
      <w:tr w:rsidR="00C57F7C" w14:paraId="1A9D8571" w14:textId="77777777" w:rsidTr="04E83442">
        <w:tc>
          <w:tcPr>
            <w:tcW w:w="704" w:type="dxa"/>
          </w:tcPr>
          <w:p w14:paraId="3B08E2A7" w14:textId="37FD9742" w:rsidR="00C57F7C" w:rsidRDefault="00C57F7C" w:rsidP="00C57F7C">
            <w:pPr>
              <w:pStyle w:val="Name"/>
            </w:pPr>
            <w:r>
              <w:t>12:50-13:45</w:t>
            </w:r>
          </w:p>
        </w:tc>
        <w:tc>
          <w:tcPr>
            <w:tcW w:w="14742" w:type="dxa"/>
            <w:gridSpan w:val="8"/>
          </w:tcPr>
          <w:p w14:paraId="16A09BAA" w14:textId="77777777" w:rsidR="00C57F7C" w:rsidRDefault="00C57F7C" w:rsidP="00C57F7C">
            <w:pPr>
              <w:pStyle w:val="Heading2"/>
              <w:framePr w:wrap="around"/>
            </w:pPr>
            <w:r>
              <w:t>SSHM AGM</w:t>
            </w:r>
          </w:p>
          <w:p w14:paraId="2A8096AF" w14:textId="77777777" w:rsidR="00C57F7C" w:rsidRDefault="00C57F7C" w:rsidP="00C57F7C">
            <w:pPr>
              <w:pStyle w:val="Foodplace"/>
              <w:framePr w:wrap="around"/>
            </w:pPr>
            <w:r>
              <w:t>Rupert Beckett Lecture Theatre</w:t>
            </w:r>
          </w:p>
          <w:p w14:paraId="5EEBE42D" w14:textId="22218DD2" w:rsidR="00C57F7C" w:rsidRDefault="00C57F7C" w:rsidP="00C57F7C">
            <w:pPr>
              <w:pStyle w:val="Heading2"/>
              <w:framePr w:hSpace="0" w:wrap="auto" w:hAnchor="text" w:yAlign="inline"/>
              <w:spacing w:before="120"/>
            </w:pPr>
            <w:r>
              <w:t>Michael Sadler Building (LG.X04)</w:t>
            </w:r>
          </w:p>
        </w:tc>
      </w:tr>
    </w:tbl>
    <w:p w14:paraId="6DD928B3" w14:textId="77777777" w:rsidR="00365077" w:rsidRDefault="00365077">
      <w:r>
        <w:rPr>
          <w:b/>
        </w:rPr>
        <w:br w:type="page"/>
      </w:r>
    </w:p>
    <w:tbl>
      <w:tblPr>
        <w:tblStyle w:val="TableGrid"/>
        <w:tblW w:w="15347" w:type="dxa"/>
        <w:tblLayout w:type="fixed"/>
        <w:tblLook w:val="04A0" w:firstRow="1" w:lastRow="0" w:firstColumn="1" w:lastColumn="0" w:noHBand="0" w:noVBand="1"/>
      </w:tblPr>
      <w:tblGrid>
        <w:gridCol w:w="704"/>
        <w:gridCol w:w="1559"/>
        <w:gridCol w:w="1560"/>
        <w:gridCol w:w="1559"/>
        <w:gridCol w:w="1559"/>
        <w:gridCol w:w="1701"/>
        <w:gridCol w:w="1559"/>
        <w:gridCol w:w="1843"/>
        <w:gridCol w:w="1701"/>
        <w:gridCol w:w="1602"/>
      </w:tblGrid>
      <w:tr w:rsidR="00C41BBD" w14:paraId="338B7945" w14:textId="77777777" w:rsidTr="1B8FA681">
        <w:trPr>
          <w:trHeight w:val="45"/>
        </w:trPr>
        <w:tc>
          <w:tcPr>
            <w:tcW w:w="704" w:type="dxa"/>
          </w:tcPr>
          <w:p w14:paraId="555D487A" w14:textId="4401A2CA" w:rsidR="00C41BBD" w:rsidRDefault="00C41BBD" w:rsidP="00C41BBD">
            <w:pPr>
              <w:pStyle w:val="Name"/>
            </w:pPr>
            <w:r>
              <w:lastRenderedPageBreak/>
              <w:t>14:00-15:30</w:t>
            </w:r>
          </w:p>
        </w:tc>
        <w:tc>
          <w:tcPr>
            <w:tcW w:w="1559" w:type="dxa"/>
            <w:shd w:val="clear" w:color="auto" w:fill="D9D9D9" w:themeFill="background1" w:themeFillShade="D9"/>
          </w:tcPr>
          <w:p w14:paraId="592C0B5C" w14:textId="3FF25FB1" w:rsidR="00C41BBD" w:rsidRPr="005749CB" w:rsidRDefault="005749CB" w:rsidP="00E5539A">
            <w:pPr>
              <w:pStyle w:val="Heading3"/>
              <w:framePr w:wrap="around"/>
            </w:pPr>
            <w:r>
              <w:t>Accessing healthcare and medicine</w:t>
            </w:r>
          </w:p>
        </w:tc>
        <w:tc>
          <w:tcPr>
            <w:tcW w:w="1560" w:type="dxa"/>
          </w:tcPr>
          <w:p w14:paraId="09BCBB37" w14:textId="79C9423D" w:rsidR="00C41BBD" w:rsidRPr="006614CE" w:rsidRDefault="006614CE" w:rsidP="00E5539A">
            <w:pPr>
              <w:pStyle w:val="Heading3"/>
              <w:framePr w:wrap="around"/>
            </w:pPr>
            <w:r>
              <w:t>Visualising health</w:t>
            </w:r>
          </w:p>
        </w:tc>
        <w:tc>
          <w:tcPr>
            <w:tcW w:w="1559" w:type="dxa"/>
            <w:shd w:val="clear" w:color="auto" w:fill="D9D9D9" w:themeFill="background1" w:themeFillShade="D9"/>
          </w:tcPr>
          <w:p w14:paraId="2866EAF3" w14:textId="6D25BCD6" w:rsidR="00C41BBD" w:rsidRPr="00D61700" w:rsidRDefault="00D61700" w:rsidP="00E5539A">
            <w:pPr>
              <w:pStyle w:val="Heading3"/>
              <w:framePr w:wrap="around"/>
            </w:pPr>
            <w:r>
              <w:t xml:space="preserve">Colonial health and </w:t>
            </w:r>
            <w:r w:rsidRPr="00E5539A">
              <w:t>legacies</w:t>
            </w:r>
          </w:p>
        </w:tc>
        <w:tc>
          <w:tcPr>
            <w:tcW w:w="1559" w:type="dxa"/>
          </w:tcPr>
          <w:p w14:paraId="0F502813" w14:textId="392ED02E" w:rsidR="00C41BBD" w:rsidRDefault="473FE5BB" w:rsidP="00D3255D">
            <w:pPr>
              <w:pStyle w:val="Heading3"/>
              <w:framePr w:wrap="around"/>
            </w:pPr>
            <w:r>
              <w:t xml:space="preserve">Publishing </w:t>
            </w:r>
            <w:r w:rsidR="4AABF1D3">
              <w:t>Q&amp;A</w:t>
            </w:r>
          </w:p>
        </w:tc>
        <w:tc>
          <w:tcPr>
            <w:tcW w:w="1701" w:type="dxa"/>
            <w:shd w:val="clear" w:color="auto" w:fill="D9D9D9" w:themeFill="background1" w:themeFillShade="D9"/>
          </w:tcPr>
          <w:p w14:paraId="110C1247" w14:textId="6E90A19E" w:rsidR="00B4721D" w:rsidRDefault="00B4721D" w:rsidP="00E5539A">
            <w:pPr>
              <w:pStyle w:val="Heading3"/>
              <w:framePr w:wrap="around"/>
            </w:pPr>
            <w:r>
              <w:t xml:space="preserve">Vaccines and </w:t>
            </w:r>
            <w:r w:rsidRPr="00E5539A">
              <w:t>vaccinations</w:t>
            </w:r>
          </w:p>
          <w:p w14:paraId="111E126F" w14:textId="77777777" w:rsidR="00B4721D" w:rsidRPr="00B4721D" w:rsidRDefault="00B4721D" w:rsidP="00B4721D">
            <w:pPr>
              <w:jc w:val="center"/>
              <w:rPr>
                <w:lang w:eastAsia="en-US"/>
              </w:rPr>
            </w:pPr>
          </w:p>
        </w:tc>
        <w:tc>
          <w:tcPr>
            <w:tcW w:w="1559" w:type="dxa"/>
          </w:tcPr>
          <w:p w14:paraId="49B5E246" w14:textId="692A1502" w:rsidR="00C41BBD" w:rsidRPr="002C10E7" w:rsidRDefault="00B24D90" w:rsidP="00884E81">
            <w:pPr>
              <w:pStyle w:val="Heading3"/>
              <w:framePr w:wrap="around"/>
            </w:pPr>
            <w:r>
              <w:t>Multi-directional approaches to the history of HIV and AIDS I: Transregional &amp; intersectional HIV activism</w:t>
            </w:r>
          </w:p>
        </w:tc>
        <w:tc>
          <w:tcPr>
            <w:tcW w:w="1843" w:type="dxa"/>
            <w:shd w:val="clear" w:color="auto" w:fill="D9D9D9" w:themeFill="background1" w:themeFillShade="D9"/>
          </w:tcPr>
          <w:p w14:paraId="61B668E0" w14:textId="1E454161" w:rsidR="00C41BBD" w:rsidRPr="00BF2FA8" w:rsidRDefault="00BF2FA8" w:rsidP="00E5539A">
            <w:pPr>
              <w:pStyle w:val="Heading3"/>
              <w:framePr w:wrap="around"/>
            </w:pPr>
            <w:r>
              <w:t>Mental health in national and international contexts</w:t>
            </w:r>
          </w:p>
        </w:tc>
        <w:tc>
          <w:tcPr>
            <w:tcW w:w="1701" w:type="dxa"/>
          </w:tcPr>
          <w:p w14:paraId="2DE24439" w14:textId="28DCF4FF" w:rsidR="00C41BBD" w:rsidRPr="00884E81" w:rsidRDefault="00884E81" w:rsidP="00884E81">
            <w:pPr>
              <w:pStyle w:val="Heading3"/>
              <w:framePr w:wrap="around"/>
            </w:pPr>
            <w:r>
              <w:t>Colonial Confinement and the Shaping of Public Perceptions of Mental Health</w:t>
            </w:r>
          </w:p>
        </w:tc>
        <w:tc>
          <w:tcPr>
            <w:tcW w:w="1602" w:type="dxa"/>
            <w:shd w:val="clear" w:color="auto" w:fill="D9D9D9" w:themeFill="background1" w:themeFillShade="D9"/>
          </w:tcPr>
          <w:p w14:paraId="76B25C4A" w14:textId="43E4D77D" w:rsidR="00C41BBD" w:rsidRPr="00082C3A" w:rsidRDefault="00082C3A" w:rsidP="00E5539A">
            <w:pPr>
              <w:pStyle w:val="Heading3"/>
              <w:framePr w:wrap="around"/>
            </w:pPr>
            <w:r>
              <w:t>Contraception, pregnancy and childbirth</w:t>
            </w:r>
          </w:p>
        </w:tc>
      </w:tr>
      <w:tr w:rsidR="00F52B53" w14:paraId="6DA96368" w14:textId="77777777" w:rsidTr="1B8FA681">
        <w:trPr>
          <w:trHeight w:val="45"/>
        </w:trPr>
        <w:tc>
          <w:tcPr>
            <w:tcW w:w="704" w:type="dxa"/>
          </w:tcPr>
          <w:p w14:paraId="57647C93" w14:textId="536E9D6D" w:rsidR="00F52B53" w:rsidRPr="00F52B53" w:rsidRDefault="00F52B53" w:rsidP="00F52B53">
            <w:pPr>
              <w:pStyle w:val="PaperTitle"/>
            </w:pPr>
            <w:r w:rsidRPr="00F52B53">
              <w:t>Panel</w:t>
            </w:r>
            <w:r>
              <w:t xml:space="preserve"> No.</w:t>
            </w:r>
          </w:p>
        </w:tc>
        <w:tc>
          <w:tcPr>
            <w:tcW w:w="1559" w:type="dxa"/>
            <w:shd w:val="clear" w:color="auto" w:fill="D9D9D9" w:themeFill="background1" w:themeFillShade="D9"/>
          </w:tcPr>
          <w:p w14:paraId="450BF615" w14:textId="344E53E4" w:rsidR="00F52B53" w:rsidRDefault="00062136" w:rsidP="00446C88">
            <w:pPr>
              <w:pStyle w:val="PanelNo"/>
            </w:pPr>
            <w:r>
              <w:t>601</w:t>
            </w:r>
          </w:p>
        </w:tc>
        <w:tc>
          <w:tcPr>
            <w:tcW w:w="1560" w:type="dxa"/>
          </w:tcPr>
          <w:p w14:paraId="76EC65EF" w14:textId="2B3675C5" w:rsidR="00F52B53" w:rsidRDefault="00062136" w:rsidP="00446C88">
            <w:pPr>
              <w:pStyle w:val="PanelNo"/>
            </w:pPr>
            <w:r>
              <w:t>602</w:t>
            </w:r>
          </w:p>
        </w:tc>
        <w:tc>
          <w:tcPr>
            <w:tcW w:w="1559" w:type="dxa"/>
            <w:shd w:val="clear" w:color="auto" w:fill="D9D9D9" w:themeFill="background1" w:themeFillShade="D9"/>
          </w:tcPr>
          <w:p w14:paraId="660F67A6" w14:textId="79F0DCAD" w:rsidR="00F52B53" w:rsidRDefault="00062136" w:rsidP="00446C88">
            <w:pPr>
              <w:pStyle w:val="PanelNo"/>
            </w:pPr>
            <w:r>
              <w:t>603</w:t>
            </w:r>
          </w:p>
        </w:tc>
        <w:tc>
          <w:tcPr>
            <w:tcW w:w="1559" w:type="dxa"/>
          </w:tcPr>
          <w:p w14:paraId="780845CF" w14:textId="3068B2D1" w:rsidR="00F52B53" w:rsidRDefault="00062136" w:rsidP="00446C88">
            <w:pPr>
              <w:pStyle w:val="PanelNo"/>
            </w:pPr>
            <w:r>
              <w:t>604</w:t>
            </w:r>
          </w:p>
        </w:tc>
        <w:tc>
          <w:tcPr>
            <w:tcW w:w="1701" w:type="dxa"/>
            <w:shd w:val="clear" w:color="auto" w:fill="D9D9D9" w:themeFill="background1" w:themeFillShade="D9"/>
          </w:tcPr>
          <w:p w14:paraId="706B15B9" w14:textId="712AA363" w:rsidR="00F52B53" w:rsidRDefault="00062136" w:rsidP="00446C88">
            <w:pPr>
              <w:pStyle w:val="PanelNo"/>
            </w:pPr>
            <w:r>
              <w:t>605</w:t>
            </w:r>
          </w:p>
        </w:tc>
        <w:tc>
          <w:tcPr>
            <w:tcW w:w="1559" w:type="dxa"/>
          </w:tcPr>
          <w:p w14:paraId="572D6041" w14:textId="0D703FB8" w:rsidR="00F52B53" w:rsidRDefault="00062136" w:rsidP="00446C88">
            <w:pPr>
              <w:pStyle w:val="PanelNo"/>
            </w:pPr>
            <w:r>
              <w:t>606</w:t>
            </w:r>
          </w:p>
        </w:tc>
        <w:tc>
          <w:tcPr>
            <w:tcW w:w="1843" w:type="dxa"/>
            <w:shd w:val="clear" w:color="auto" w:fill="D9D9D9" w:themeFill="background1" w:themeFillShade="D9"/>
          </w:tcPr>
          <w:p w14:paraId="02D275CF" w14:textId="7E367C99" w:rsidR="00F52B53" w:rsidRDefault="00062136" w:rsidP="00446C88">
            <w:pPr>
              <w:pStyle w:val="PanelNo"/>
            </w:pPr>
            <w:r>
              <w:t>607</w:t>
            </w:r>
          </w:p>
        </w:tc>
        <w:tc>
          <w:tcPr>
            <w:tcW w:w="1701" w:type="dxa"/>
          </w:tcPr>
          <w:p w14:paraId="5EFE31A8" w14:textId="3D21B95F" w:rsidR="00F52B53" w:rsidRDefault="00062136" w:rsidP="00446C88">
            <w:pPr>
              <w:pStyle w:val="PanelNo"/>
            </w:pPr>
            <w:r>
              <w:t>608</w:t>
            </w:r>
          </w:p>
        </w:tc>
        <w:tc>
          <w:tcPr>
            <w:tcW w:w="1602" w:type="dxa"/>
            <w:shd w:val="clear" w:color="auto" w:fill="D9D9D9" w:themeFill="background1" w:themeFillShade="D9"/>
          </w:tcPr>
          <w:p w14:paraId="58C3E15C" w14:textId="31D3C6D8" w:rsidR="00F52B53" w:rsidRDefault="00062136" w:rsidP="00446C88">
            <w:pPr>
              <w:pStyle w:val="PanelNo"/>
            </w:pPr>
            <w:r>
              <w:t>609</w:t>
            </w:r>
          </w:p>
        </w:tc>
      </w:tr>
      <w:tr w:rsidR="003C53B0" w14:paraId="27914225" w14:textId="77777777" w:rsidTr="1B8FA681">
        <w:trPr>
          <w:trHeight w:val="45"/>
        </w:trPr>
        <w:tc>
          <w:tcPr>
            <w:tcW w:w="704" w:type="dxa"/>
          </w:tcPr>
          <w:p w14:paraId="67417A69" w14:textId="2CA97AF6" w:rsidR="003C53B0" w:rsidRDefault="0018018B" w:rsidP="00F52B53">
            <w:pPr>
              <w:pStyle w:val="PaperTitle"/>
            </w:pPr>
            <w:r>
              <w:t>Chair</w:t>
            </w:r>
          </w:p>
        </w:tc>
        <w:tc>
          <w:tcPr>
            <w:tcW w:w="1559" w:type="dxa"/>
            <w:shd w:val="clear" w:color="auto" w:fill="D9D9D9" w:themeFill="background1" w:themeFillShade="D9"/>
          </w:tcPr>
          <w:p w14:paraId="2065D05C" w14:textId="106C55F7" w:rsidR="003C53B0" w:rsidRDefault="214E4413" w:rsidP="32B8C29E">
            <w:pPr>
              <w:pStyle w:val="ChairName"/>
            </w:pPr>
            <w:r>
              <w:t>Elisabeth M. Yang</w:t>
            </w:r>
          </w:p>
        </w:tc>
        <w:tc>
          <w:tcPr>
            <w:tcW w:w="1560" w:type="dxa"/>
          </w:tcPr>
          <w:p w14:paraId="7CF713B6" w14:textId="62B98ABB" w:rsidR="003C53B0" w:rsidRDefault="1B3CB26D" w:rsidP="32B8C29E">
            <w:pPr>
              <w:pStyle w:val="ChairName"/>
              <w:rPr>
                <w:rFonts w:eastAsiaTheme="minorEastAsia"/>
                <w:szCs w:val="18"/>
              </w:rPr>
            </w:pPr>
            <w:r>
              <w:t>Katherine Rawling</w:t>
            </w:r>
          </w:p>
        </w:tc>
        <w:tc>
          <w:tcPr>
            <w:tcW w:w="1559" w:type="dxa"/>
            <w:shd w:val="clear" w:color="auto" w:fill="D9D9D9" w:themeFill="background1" w:themeFillShade="D9"/>
          </w:tcPr>
          <w:p w14:paraId="2DBC3976" w14:textId="6E8B7821" w:rsidR="003C53B0" w:rsidRDefault="79028329" w:rsidP="32B8C29E">
            <w:pPr>
              <w:pStyle w:val="ChairName"/>
            </w:pPr>
            <w:r>
              <w:t>Thiyagaraj Gurunathan</w:t>
            </w:r>
          </w:p>
        </w:tc>
        <w:tc>
          <w:tcPr>
            <w:tcW w:w="1559" w:type="dxa"/>
          </w:tcPr>
          <w:p w14:paraId="28F51F96" w14:textId="43FB8E12" w:rsidR="003C53B0" w:rsidRDefault="040722D9" w:rsidP="32B8C29E">
            <w:pPr>
              <w:pStyle w:val="ChairName"/>
              <w:rPr>
                <w:rFonts w:eastAsiaTheme="minorEastAsia"/>
                <w:szCs w:val="18"/>
              </w:rPr>
            </w:pPr>
            <w:r>
              <w:t>Alexia Moncrieff</w:t>
            </w:r>
          </w:p>
        </w:tc>
        <w:tc>
          <w:tcPr>
            <w:tcW w:w="1701" w:type="dxa"/>
            <w:shd w:val="clear" w:color="auto" w:fill="D9D9D9" w:themeFill="background1" w:themeFillShade="D9"/>
          </w:tcPr>
          <w:p w14:paraId="5EC98E6A" w14:textId="521DB2DF" w:rsidR="003C53B0" w:rsidRDefault="4ED2B758" w:rsidP="32B8C29E">
            <w:pPr>
              <w:pStyle w:val="ChairName"/>
            </w:pPr>
            <w:r>
              <w:t>Rob Hornsby</w:t>
            </w:r>
          </w:p>
        </w:tc>
        <w:tc>
          <w:tcPr>
            <w:tcW w:w="1559" w:type="dxa"/>
          </w:tcPr>
          <w:p w14:paraId="756958F0" w14:textId="3FC1673D" w:rsidR="003C53B0" w:rsidRDefault="44EB2B98" w:rsidP="32B8C29E">
            <w:pPr>
              <w:pStyle w:val="ChairName"/>
            </w:pPr>
            <w:r>
              <w:t>Hannah Elizabeth</w:t>
            </w:r>
          </w:p>
        </w:tc>
        <w:tc>
          <w:tcPr>
            <w:tcW w:w="1843" w:type="dxa"/>
            <w:shd w:val="clear" w:color="auto" w:fill="D9D9D9" w:themeFill="background1" w:themeFillShade="D9"/>
          </w:tcPr>
          <w:p w14:paraId="6585E69F" w14:textId="7C4A4D4B" w:rsidR="003C53B0" w:rsidRDefault="27B2234C" w:rsidP="32B8C29E">
            <w:pPr>
              <w:pStyle w:val="ChairName"/>
            </w:pPr>
            <w:r>
              <w:t>Will Jackson</w:t>
            </w:r>
          </w:p>
        </w:tc>
        <w:tc>
          <w:tcPr>
            <w:tcW w:w="1701" w:type="dxa"/>
          </w:tcPr>
          <w:p w14:paraId="5CED5021" w14:textId="39D5A0D8" w:rsidR="00B50BBC" w:rsidRPr="00AD1976" w:rsidRDefault="4212CA97" w:rsidP="32B8C29E">
            <w:pPr>
              <w:pStyle w:val="ChairName"/>
            </w:pPr>
            <w:r>
              <w:t>Clare Anderson</w:t>
            </w:r>
          </w:p>
        </w:tc>
        <w:tc>
          <w:tcPr>
            <w:tcW w:w="1602" w:type="dxa"/>
            <w:shd w:val="clear" w:color="auto" w:fill="D9D9D9" w:themeFill="background1" w:themeFillShade="D9"/>
          </w:tcPr>
          <w:p w14:paraId="56020BF3" w14:textId="654FEF0F" w:rsidR="003C53B0" w:rsidRDefault="5AB7D6BB" w:rsidP="32B8C29E">
            <w:pPr>
              <w:pStyle w:val="ChairName"/>
            </w:pPr>
            <w:r>
              <w:t>Anastasiia Akulich</w:t>
            </w:r>
          </w:p>
        </w:tc>
      </w:tr>
      <w:tr w:rsidR="00F52B53" w14:paraId="317B137E" w14:textId="77777777" w:rsidTr="1B8FA681">
        <w:trPr>
          <w:trHeight w:val="45"/>
        </w:trPr>
        <w:tc>
          <w:tcPr>
            <w:tcW w:w="704" w:type="dxa"/>
          </w:tcPr>
          <w:p w14:paraId="33B19D22" w14:textId="101DA20B" w:rsidR="00F52B53" w:rsidRPr="00F52B53" w:rsidRDefault="0018018B" w:rsidP="00F52B53">
            <w:pPr>
              <w:pStyle w:val="PaperTitle"/>
            </w:pPr>
            <w:r>
              <w:t>Room</w:t>
            </w:r>
          </w:p>
        </w:tc>
        <w:tc>
          <w:tcPr>
            <w:tcW w:w="1559" w:type="dxa"/>
            <w:shd w:val="clear" w:color="auto" w:fill="D9D9D9" w:themeFill="background1" w:themeFillShade="D9"/>
          </w:tcPr>
          <w:p w14:paraId="3FE5FBF1" w14:textId="65297685" w:rsidR="00F52B53" w:rsidRDefault="0F5CAB23" w:rsidP="4688CBA9">
            <w:pPr>
              <w:pStyle w:val="ChairName"/>
              <w:framePr w:wrap="around" w:hAnchor="text"/>
            </w:pPr>
            <w:r>
              <w:t>MSB LG.15</w:t>
            </w:r>
          </w:p>
        </w:tc>
        <w:tc>
          <w:tcPr>
            <w:tcW w:w="1560" w:type="dxa"/>
          </w:tcPr>
          <w:p w14:paraId="74FF172D" w14:textId="0758E135" w:rsidR="00F52B53" w:rsidRDefault="44268923" w:rsidP="4688CBA9">
            <w:pPr>
              <w:pStyle w:val="ChairName"/>
              <w:framePr w:wrap="around" w:hAnchor="text"/>
            </w:pPr>
            <w:r>
              <w:t>Chemistry LT D (G.35)</w:t>
            </w:r>
          </w:p>
        </w:tc>
        <w:tc>
          <w:tcPr>
            <w:tcW w:w="1559" w:type="dxa"/>
            <w:shd w:val="clear" w:color="auto" w:fill="D9D9D9" w:themeFill="background1" w:themeFillShade="D9"/>
          </w:tcPr>
          <w:p w14:paraId="79291640" w14:textId="582DB4B4" w:rsidR="00F52B53" w:rsidRDefault="5744BB21" w:rsidP="4688CBA9">
            <w:pPr>
              <w:pStyle w:val="ChairName"/>
              <w:framePr w:wrap="around" w:hAnchor="text"/>
            </w:pPr>
            <w:r>
              <w:t>Baines G.36</w:t>
            </w:r>
          </w:p>
        </w:tc>
        <w:tc>
          <w:tcPr>
            <w:tcW w:w="1559" w:type="dxa"/>
          </w:tcPr>
          <w:p w14:paraId="38478DA9" w14:textId="49FC40E0" w:rsidR="00F52B53" w:rsidRDefault="086614B4" w:rsidP="4688CBA9">
            <w:pPr>
              <w:pStyle w:val="ChairName"/>
              <w:framePr w:wrap="around" w:hAnchor="text"/>
            </w:pPr>
            <w:r>
              <w:t>MSB LG.10</w:t>
            </w:r>
          </w:p>
        </w:tc>
        <w:tc>
          <w:tcPr>
            <w:tcW w:w="1701" w:type="dxa"/>
            <w:shd w:val="clear" w:color="auto" w:fill="D9D9D9" w:themeFill="background1" w:themeFillShade="D9"/>
          </w:tcPr>
          <w:p w14:paraId="2C126257" w14:textId="4FACE2CB" w:rsidR="00F52B53" w:rsidRDefault="37A2FBA0" w:rsidP="4688CBA9">
            <w:pPr>
              <w:pStyle w:val="ChairName"/>
              <w:framePr w:wrap="around" w:hAnchor="text"/>
            </w:pPr>
            <w:r>
              <w:t>Parkinson B.09</w:t>
            </w:r>
          </w:p>
        </w:tc>
        <w:tc>
          <w:tcPr>
            <w:tcW w:w="1559" w:type="dxa"/>
          </w:tcPr>
          <w:p w14:paraId="58536431" w14:textId="46EE3A24" w:rsidR="00F52B53" w:rsidRDefault="04B898A6" w:rsidP="4688CBA9">
            <w:pPr>
              <w:pStyle w:val="ChairName"/>
              <w:framePr w:wrap="around" w:hAnchor="text"/>
            </w:pPr>
            <w:r>
              <w:t>Baines LT (2.34)</w:t>
            </w:r>
          </w:p>
        </w:tc>
        <w:tc>
          <w:tcPr>
            <w:tcW w:w="1843" w:type="dxa"/>
            <w:shd w:val="clear" w:color="auto" w:fill="D9D9D9" w:themeFill="background1" w:themeFillShade="D9"/>
          </w:tcPr>
          <w:p w14:paraId="12379BAC" w14:textId="7628BAE0" w:rsidR="00F52B53" w:rsidRDefault="1C11D976" w:rsidP="4688CBA9">
            <w:pPr>
              <w:pStyle w:val="ChairName"/>
              <w:framePr w:wrap="around" w:hAnchor="text"/>
            </w:pPr>
            <w:r>
              <w:t>MSB LG.1</w:t>
            </w:r>
            <w:r w:rsidR="57996C3F">
              <w:t>9</w:t>
            </w:r>
          </w:p>
        </w:tc>
        <w:tc>
          <w:tcPr>
            <w:tcW w:w="1701" w:type="dxa"/>
          </w:tcPr>
          <w:p w14:paraId="7A5BD03A" w14:textId="3D45CE83" w:rsidR="00F52B53" w:rsidRDefault="384542DB" w:rsidP="4688CBA9">
            <w:pPr>
              <w:pStyle w:val="ChairName"/>
              <w:framePr w:wrap="around" w:hAnchor="text"/>
            </w:pPr>
            <w:r>
              <w:t>Baines 2.37</w:t>
            </w:r>
          </w:p>
        </w:tc>
        <w:tc>
          <w:tcPr>
            <w:tcW w:w="1602" w:type="dxa"/>
            <w:shd w:val="clear" w:color="auto" w:fill="D9D9D9" w:themeFill="background1" w:themeFillShade="D9"/>
          </w:tcPr>
          <w:p w14:paraId="2F502A7F" w14:textId="0D16A15E" w:rsidR="00F52B53" w:rsidRDefault="7B06BB5B" w:rsidP="4688CBA9">
            <w:pPr>
              <w:pStyle w:val="ChairName"/>
              <w:framePr w:wrap="around" w:hAnchor="text"/>
            </w:pPr>
            <w:r>
              <w:t>Baines 2.08</w:t>
            </w:r>
          </w:p>
        </w:tc>
      </w:tr>
      <w:tr w:rsidR="00D3255D" w14:paraId="26214F14" w14:textId="77777777" w:rsidTr="1B8FA681">
        <w:trPr>
          <w:trHeight w:val="45"/>
        </w:trPr>
        <w:tc>
          <w:tcPr>
            <w:tcW w:w="704" w:type="dxa"/>
          </w:tcPr>
          <w:p w14:paraId="0CA4AB93" w14:textId="77777777" w:rsidR="00D3255D" w:rsidRDefault="00D3255D" w:rsidP="00F52B53">
            <w:pPr>
              <w:pStyle w:val="PaperTitle"/>
            </w:pPr>
          </w:p>
        </w:tc>
        <w:tc>
          <w:tcPr>
            <w:tcW w:w="1559" w:type="dxa"/>
            <w:shd w:val="clear" w:color="auto" w:fill="D9D9D9" w:themeFill="background1" w:themeFillShade="D9"/>
          </w:tcPr>
          <w:p w14:paraId="465EDE96" w14:textId="4462E1C4" w:rsidR="00D3255D" w:rsidRDefault="1C144FD5" w:rsidP="00E5539A">
            <w:pPr>
              <w:pStyle w:val="Name"/>
            </w:pPr>
            <w:r>
              <w:t>Narges Tajik</w:t>
            </w:r>
            <w:r w:rsidR="7D82F001">
              <w:t xml:space="preserve"> [OP]</w:t>
            </w:r>
          </w:p>
          <w:p w14:paraId="2456DC6D" w14:textId="2F067327" w:rsidR="00D3255D" w:rsidRPr="00C92DF1" w:rsidRDefault="00D3255D" w:rsidP="00E5539A">
            <w:pPr>
              <w:pStyle w:val="PaperTitle"/>
            </w:pPr>
            <w:r>
              <w:t>Between Inclusion and Exclusion: Medical Care in the Works of al-</w:t>
            </w:r>
            <w:proofErr w:type="spellStart"/>
            <w:r>
              <w:t>Rāzī</w:t>
            </w:r>
            <w:proofErr w:type="spellEnd"/>
          </w:p>
        </w:tc>
        <w:tc>
          <w:tcPr>
            <w:tcW w:w="1560" w:type="dxa"/>
          </w:tcPr>
          <w:p w14:paraId="3E3EBB9A" w14:textId="77777777" w:rsidR="00D3255D" w:rsidRDefault="00D3255D" w:rsidP="00E5539A">
            <w:pPr>
              <w:pStyle w:val="Name"/>
            </w:pPr>
            <w:r>
              <w:t>Rebecca Whiteley</w:t>
            </w:r>
          </w:p>
          <w:p w14:paraId="33531A04" w14:textId="112C39E8" w:rsidR="00D3255D" w:rsidRPr="00A57600" w:rsidRDefault="00D3255D" w:rsidP="00E5539A">
            <w:pPr>
              <w:pStyle w:val="PaperTitle"/>
            </w:pPr>
            <w:r>
              <w:t>Medical Illustration and Genre-Mobility: The Case of the Medical Nude</w:t>
            </w:r>
          </w:p>
        </w:tc>
        <w:tc>
          <w:tcPr>
            <w:tcW w:w="1559" w:type="dxa"/>
            <w:shd w:val="clear" w:color="auto" w:fill="D9D9D9" w:themeFill="background1" w:themeFillShade="D9"/>
          </w:tcPr>
          <w:p w14:paraId="3F75CBF6" w14:textId="77777777" w:rsidR="00D3255D" w:rsidRDefault="00D3255D" w:rsidP="00E5539A">
            <w:pPr>
              <w:pStyle w:val="Name"/>
            </w:pPr>
            <w:r>
              <w:t>Arnav Bhattacharya</w:t>
            </w:r>
          </w:p>
          <w:p w14:paraId="1619CBD2" w14:textId="6DD33C8E" w:rsidR="00D3255D" w:rsidRPr="00D22A94" w:rsidRDefault="00D3255D" w:rsidP="00E5539A">
            <w:pPr>
              <w:pStyle w:val="PaperTitle"/>
            </w:pPr>
            <w:r>
              <w:t>In and Out of the Purview of Sexual Health: Evolution of Sexual Health as a Public Health Issue in India (1886-1947)</w:t>
            </w:r>
          </w:p>
        </w:tc>
        <w:tc>
          <w:tcPr>
            <w:tcW w:w="1559" w:type="dxa"/>
            <w:vMerge w:val="restart"/>
          </w:tcPr>
          <w:p w14:paraId="4F5E1C46" w14:textId="57A7504F" w:rsidR="00D3255D" w:rsidRDefault="62B7CBB0" w:rsidP="32B8C29E">
            <w:pPr>
              <w:pStyle w:val="Name"/>
              <w:spacing w:line="259" w:lineRule="auto"/>
            </w:pPr>
            <w:r>
              <w:t>Meredith Carroll</w:t>
            </w:r>
          </w:p>
          <w:p w14:paraId="4035B3B8" w14:textId="3281C798" w:rsidR="00D3255D" w:rsidRDefault="5F631196" w:rsidP="32B8C29E">
            <w:pPr>
              <w:pStyle w:val="Name"/>
              <w:spacing w:line="259" w:lineRule="auto"/>
              <w:rPr>
                <w:b w:val="0"/>
              </w:rPr>
            </w:pPr>
            <w:r>
              <w:rPr>
                <w:b w:val="0"/>
              </w:rPr>
              <w:t xml:space="preserve">Senior </w:t>
            </w:r>
            <w:r w:rsidR="62B7CBB0">
              <w:rPr>
                <w:b w:val="0"/>
              </w:rPr>
              <w:t>Commissioning Editor</w:t>
            </w:r>
            <w:r w:rsidR="3CE2FEFB">
              <w:rPr>
                <w:b w:val="0"/>
              </w:rPr>
              <w:t>, Manchester UP</w:t>
            </w:r>
          </w:p>
          <w:p w14:paraId="0433845A" w14:textId="7AB9CDC9" w:rsidR="00D3255D" w:rsidRDefault="62B7CBB0" w:rsidP="32B8C29E">
            <w:pPr>
              <w:pStyle w:val="Name"/>
            </w:pPr>
            <w:r>
              <w:t>David Cantor</w:t>
            </w:r>
          </w:p>
          <w:p w14:paraId="4EF6A889" w14:textId="5D3963B0" w:rsidR="00D3255D" w:rsidRDefault="3B862F53" w:rsidP="32B8C29E">
            <w:pPr>
              <w:pStyle w:val="Name"/>
              <w:rPr>
                <w:b w:val="0"/>
              </w:rPr>
            </w:pPr>
            <w:r>
              <w:rPr>
                <w:b w:val="0"/>
              </w:rPr>
              <w:t xml:space="preserve">SSHM </w:t>
            </w:r>
            <w:r w:rsidR="539C8D53">
              <w:rPr>
                <w:b w:val="0"/>
              </w:rPr>
              <w:t xml:space="preserve">Book </w:t>
            </w:r>
            <w:r>
              <w:rPr>
                <w:b w:val="0"/>
              </w:rPr>
              <w:t>Series Editor</w:t>
            </w:r>
          </w:p>
          <w:p w14:paraId="3F6054FF" w14:textId="76B31A2C" w:rsidR="7E16C699" w:rsidRPr="000B6BEF" w:rsidRDefault="7E16C699" w:rsidP="4688CBA9">
            <w:pPr>
              <w:pStyle w:val="Name"/>
              <w:rPr>
                <w:b w:val="0"/>
                <w:lang w:val="fr-FR"/>
              </w:rPr>
            </w:pPr>
            <w:r w:rsidRPr="000B6BEF">
              <w:rPr>
                <w:lang w:val="fr-FR"/>
              </w:rPr>
              <w:t>Elma Brenner</w:t>
            </w:r>
          </w:p>
          <w:p w14:paraId="61B1B9ED" w14:textId="58C140A7" w:rsidR="7E16C699" w:rsidRPr="000B6BEF" w:rsidRDefault="7E16C699" w:rsidP="4688CBA9">
            <w:pPr>
              <w:pStyle w:val="Name"/>
              <w:rPr>
                <w:b w:val="0"/>
                <w:lang w:val="fr-FR"/>
              </w:rPr>
            </w:pPr>
            <w:r w:rsidRPr="000B6BEF">
              <w:rPr>
                <w:lang w:val="fr-FR"/>
              </w:rPr>
              <w:t>Flurin Condrau</w:t>
            </w:r>
          </w:p>
          <w:p w14:paraId="584772D7" w14:textId="69B25052" w:rsidR="7E16C699" w:rsidRPr="000B6BEF" w:rsidRDefault="7E16C699" w:rsidP="4688CBA9">
            <w:pPr>
              <w:pStyle w:val="Name"/>
              <w:rPr>
                <w:lang w:val="fr-FR"/>
              </w:rPr>
            </w:pPr>
            <w:r w:rsidRPr="000B6BEF">
              <w:rPr>
                <w:lang w:val="fr-FR"/>
              </w:rPr>
              <w:t>Aya Homei</w:t>
            </w:r>
          </w:p>
          <w:p w14:paraId="23DEF6EC" w14:textId="007E087E" w:rsidR="7E16C699" w:rsidRDefault="7E16C699" w:rsidP="4688CBA9">
            <w:pPr>
              <w:pStyle w:val="Name"/>
              <w:rPr>
                <w:b w:val="0"/>
              </w:rPr>
            </w:pPr>
            <w:r>
              <w:t>Matt Romaniello</w:t>
            </w:r>
          </w:p>
          <w:p w14:paraId="60B84B41" w14:textId="3FA62EE0" w:rsidR="16D5BFBD" w:rsidRDefault="16D5BFBD" w:rsidP="4688CBA9">
            <w:pPr>
              <w:pStyle w:val="Name"/>
              <w:rPr>
                <w:b w:val="0"/>
              </w:rPr>
            </w:pPr>
            <w:r>
              <w:rPr>
                <w:b w:val="0"/>
              </w:rPr>
              <w:t>Co-Editors</w:t>
            </w:r>
            <w:r w:rsidR="7E16C699">
              <w:rPr>
                <w:b w:val="0"/>
              </w:rPr>
              <w:t xml:space="preserve">, </w:t>
            </w:r>
            <w:r w:rsidR="7E16C699" w:rsidRPr="4688CBA9">
              <w:rPr>
                <w:b w:val="0"/>
                <w:i/>
                <w:iCs/>
              </w:rPr>
              <w:t>Social History of Medicine</w:t>
            </w:r>
          </w:p>
          <w:p w14:paraId="15D8D45E" w14:textId="64B3FE8E" w:rsidR="00D3255D" w:rsidRDefault="624DE952" w:rsidP="32B8C29E">
            <w:pPr>
              <w:pStyle w:val="Name"/>
            </w:pPr>
            <w:r>
              <w:t>Shane Doyle</w:t>
            </w:r>
          </w:p>
          <w:p w14:paraId="76ACEBE3" w14:textId="030EE175" w:rsidR="00D3255D" w:rsidRDefault="6CC3E73C" w:rsidP="32B8C29E">
            <w:pPr>
              <w:pStyle w:val="Name"/>
              <w:spacing w:line="259" w:lineRule="auto"/>
              <w:rPr>
                <w:b w:val="0"/>
                <w:i/>
                <w:iCs/>
              </w:rPr>
            </w:pPr>
            <w:r>
              <w:rPr>
                <w:b w:val="0"/>
              </w:rPr>
              <w:t>Former Editor</w:t>
            </w:r>
            <w:r w:rsidR="721D7B1F">
              <w:rPr>
                <w:b w:val="0"/>
              </w:rPr>
              <w:t xml:space="preserve"> </w:t>
            </w:r>
            <w:r w:rsidR="721D7B1F" w:rsidRPr="32B8C29E">
              <w:rPr>
                <w:b w:val="0"/>
                <w:i/>
                <w:iCs/>
              </w:rPr>
              <w:t>Journal of Africa</w:t>
            </w:r>
            <w:r w:rsidR="31847865" w:rsidRPr="32B8C29E">
              <w:rPr>
                <w:b w:val="0"/>
                <w:i/>
                <w:iCs/>
              </w:rPr>
              <w:t>n</w:t>
            </w:r>
            <w:r w:rsidR="721D7B1F" w:rsidRPr="32B8C29E">
              <w:rPr>
                <w:b w:val="0"/>
                <w:i/>
                <w:iCs/>
              </w:rPr>
              <w:t xml:space="preserve"> History</w:t>
            </w:r>
          </w:p>
        </w:tc>
        <w:tc>
          <w:tcPr>
            <w:tcW w:w="1701" w:type="dxa"/>
            <w:shd w:val="clear" w:color="auto" w:fill="D9D9D9" w:themeFill="background1" w:themeFillShade="D9"/>
          </w:tcPr>
          <w:p w14:paraId="1C11DFA0" w14:textId="77777777" w:rsidR="00D3255D" w:rsidRDefault="00D3255D" w:rsidP="00E5539A">
            <w:pPr>
              <w:pStyle w:val="Name"/>
            </w:pPr>
            <w:r>
              <w:t>Gareth Millward</w:t>
            </w:r>
          </w:p>
          <w:p w14:paraId="1FB63E45" w14:textId="77777777" w:rsidR="00D3255D" w:rsidRDefault="00D3255D" w:rsidP="00E5539A">
            <w:pPr>
              <w:pStyle w:val="PaperTitle"/>
            </w:pPr>
            <w:r>
              <w:t>The Vaccine Damage Payments Act 1979 in a COVID-19 world</w:t>
            </w:r>
          </w:p>
          <w:p w14:paraId="62E250EF" w14:textId="77777777" w:rsidR="00D3255D" w:rsidRDefault="00D3255D" w:rsidP="00FB5BBB">
            <w:pPr>
              <w:pStyle w:val="Heading2"/>
              <w:framePr w:wrap="around"/>
            </w:pPr>
          </w:p>
        </w:tc>
        <w:tc>
          <w:tcPr>
            <w:tcW w:w="1559" w:type="dxa"/>
          </w:tcPr>
          <w:p w14:paraId="5E30FB08" w14:textId="77777777" w:rsidR="0015193B" w:rsidRDefault="0015193B" w:rsidP="0015193B">
            <w:pPr>
              <w:pStyle w:val="Name"/>
            </w:pPr>
            <w:r>
              <w:t>George Severs</w:t>
            </w:r>
          </w:p>
          <w:p w14:paraId="181B4621" w14:textId="77777777" w:rsidR="0015193B" w:rsidRDefault="0015193B" w:rsidP="0015193B">
            <w:pPr>
              <w:pStyle w:val="PaperTitle"/>
            </w:pPr>
            <w:r>
              <w:t>Not ‘out’ but ‘in’ danger: race, sex and the reinvention of public sexual health work</w:t>
            </w:r>
          </w:p>
          <w:p w14:paraId="1F47C934" w14:textId="69125229" w:rsidR="00D3255D" w:rsidRPr="00B124EC" w:rsidRDefault="00D3255D" w:rsidP="006A0DB1">
            <w:pPr>
              <w:pStyle w:val="PaperTitle"/>
            </w:pPr>
          </w:p>
        </w:tc>
        <w:tc>
          <w:tcPr>
            <w:tcW w:w="1843" w:type="dxa"/>
            <w:shd w:val="clear" w:color="auto" w:fill="D9D9D9" w:themeFill="background1" w:themeFillShade="D9"/>
          </w:tcPr>
          <w:p w14:paraId="4E92DEC2" w14:textId="77777777" w:rsidR="00D3255D" w:rsidRDefault="00D3255D" w:rsidP="00E5539A">
            <w:pPr>
              <w:pStyle w:val="Name"/>
            </w:pPr>
            <w:r>
              <w:t>Juliette Bouillon</w:t>
            </w:r>
          </w:p>
          <w:p w14:paraId="54734584" w14:textId="77777777" w:rsidR="00D3255D" w:rsidRDefault="00D3255D" w:rsidP="00E5539A">
            <w:pPr>
              <w:pStyle w:val="PaperTitle"/>
            </w:pPr>
            <w:r>
              <w:t>Advancing Adult ADHD: The Dutch production of a new European diagnosis</w:t>
            </w:r>
          </w:p>
          <w:p w14:paraId="1FFE8458" w14:textId="77777777" w:rsidR="00D3255D" w:rsidRDefault="00D3255D" w:rsidP="00FB5BBB">
            <w:pPr>
              <w:pStyle w:val="Heading2"/>
              <w:framePr w:wrap="around"/>
            </w:pPr>
          </w:p>
        </w:tc>
        <w:tc>
          <w:tcPr>
            <w:tcW w:w="1701" w:type="dxa"/>
            <w:vMerge w:val="restart"/>
          </w:tcPr>
          <w:p w14:paraId="528A9729" w14:textId="77777777" w:rsidR="00D3255D" w:rsidRDefault="00D3255D" w:rsidP="000853D8">
            <w:pPr>
              <w:pStyle w:val="Name"/>
            </w:pPr>
            <w:r>
              <w:t>Roundtable:</w:t>
            </w:r>
          </w:p>
          <w:p w14:paraId="05FBCD15" w14:textId="77777777" w:rsidR="00D3255D" w:rsidRDefault="00D3255D" w:rsidP="000853D8">
            <w:pPr>
              <w:pStyle w:val="Name"/>
              <w:rPr>
                <w:lang w:eastAsia="en-US"/>
              </w:rPr>
            </w:pPr>
            <w:r>
              <w:rPr>
                <w:lang w:eastAsia="en-US"/>
              </w:rPr>
              <w:t>Clare Anderson</w:t>
            </w:r>
          </w:p>
          <w:p w14:paraId="03E33021" w14:textId="77777777" w:rsidR="00D3255D" w:rsidRDefault="00D3255D" w:rsidP="000853D8">
            <w:pPr>
              <w:pStyle w:val="Name"/>
              <w:rPr>
                <w:lang w:eastAsia="en-US"/>
              </w:rPr>
            </w:pPr>
            <w:r>
              <w:rPr>
                <w:lang w:eastAsia="en-US"/>
              </w:rPr>
              <w:t>Kellie Moss</w:t>
            </w:r>
          </w:p>
          <w:p w14:paraId="2707B485" w14:textId="77777777" w:rsidR="00D3255D" w:rsidRDefault="00D3255D" w:rsidP="000853D8">
            <w:pPr>
              <w:pStyle w:val="Name"/>
              <w:rPr>
                <w:shd w:val="clear" w:color="auto" w:fill="FFFFFF"/>
              </w:rPr>
            </w:pPr>
            <w:r w:rsidRPr="000853D8">
              <w:t>Vijayalakshmi</w:t>
            </w:r>
            <w:r>
              <w:rPr>
                <w:shd w:val="clear" w:color="auto" w:fill="FFFFFF"/>
              </w:rPr>
              <w:t xml:space="preserve"> </w:t>
            </w:r>
            <w:proofErr w:type="spellStart"/>
            <w:r>
              <w:rPr>
                <w:shd w:val="clear" w:color="auto" w:fill="FFFFFF"/>
              </w:rPr>
              <w:t>Teelock</w:t>
            </w:r>
            <w:proofErr w:type="spellEnd"/>
          </w:p>
          <w:p w14:paraId="0227DD25" w14:textId="09552FA3" w:rsidR="00D3255D" w:rsidRPr="00AD1976" w:rsidRDefault="00D3255D" w:rsidP="000853D8">
            <w:pPr>
              <w:pStyle w:val="Name"/>
              <w:rPr>
                <w:lang w:eastAsia="en-US"/>
              </w:rPr>
            </w:pPr>
            <w:r>
              <w:rPr>
                <w:shd w:val="clear" w:color="auto" w:fill="FFFFFF"/>
              </w:rPr>
              <w:t>Ryan Walmsley</w:t>
            </w:r>
          </w:p>
        </w:tc>
        <w:tc>
          <w:tcPr>
            <w:tcW w:w="1602" w:type="dxa"/>
            <w:shd w:val="clear" w:color="auto" w:fill="D9D9D9" w:themeFill="background1" w:themeFillShade="D9"/>
          </w:tcPr>
          <w:p w14:paraId="7A30A2A4" w14:textId="77777777" w:rsidR="00D3255D" w:rsidRDefault="1D81F374" w:rsidP="4B2F8688">
            <w:pPr>
              <w:pStyle w:val="Name"/>
              <w:framePr w:wrap="around" w:hAnchor="text"/>
            </w:pPr>
            <w:r>
              <w:t xml:space="preserve">Miina </w:t>
            </w:r>
            <w:proofErr w:type="spellStart"/>
            <w:r>
              <w:t>Keski-Petäjä</w:t>
            </w:r>
            <w:proofErr w:type="spellEnd"/>
          </w:p>
          <w:p w14:paraId="4DEFB612" w14:textId="77777777" w:rsidR="00D3255D" w:rsidRDefault="1D81F374" w:rsidP="4B2F8688">
            <w:pPr>
              <w:pStyle w:val="PaperTitle"/>
              <w:framePr w:wrap="around" w:hAnchor="text"/>
            </w:pPr>
            <w:r>
              <w:t>Access to contraception in premarital relationships, 1950s–1970s Finland</w:t>
            </w:r>
          </w:p>
          <w:p w14:paraId="4E5B7842" w14:textId="0BA38BF0" w:rsidR="00D3255D" w:rsidRDefault="00D3255D" w:rsidP="4B2F8688"/>
        </w:tc>
      </w:tr>
      <w:tr w:rsidR="00D71485" w14:paraId="11B5B080" w14:textId="77777777" w:rsidTr="1B8FA681">
        <w:trPr>
          <w:trHeight w:val="45"/>
        </w:trPr>
        <w:tc>
          <w:tcPr>
            <w:tcW w:w="704" w:type="dxa"/>
          </w:tcPr>
          <w:p w14:paraId="7992C1B7" w14:textId="77777777" w:rsidR="00D71485" w:rsidRPr="00F52B53" w:rsidRDefault="00D71485" w:rsidP="00F52B53">
            <w:pPr>
              <w:pStyle w:val="PaperTitle"/>
            </w:pPr>
          </w:p>
        </w:tc>
        <w:tc>
          <w:tcPr>
            <w:tcW w:w="1559" w:type="dxa"/>
            <w:shd w:val="clear" w:color="auto" w:fill="D9D9D9" w:themeFill="background1" w:themeFillShade="D9"/>
          </w:tcPr>
          <w:p w14:paraId="5A601A64" w14:textId="77777777" w:rsidR="00D71485" w:rsidRDefault="00D71485" w:rsidP="00E5539A">
            <w:pPr>
              <w:pStyle w:val="Name"/>
            </w:pPr>
            <w:r>
              <w:t xml:space="preserve">Anita Hoffmann </w:t>
            </w:r>
          </w:p>
          <w:p w14:paraId="0E1E8E08" w14:textId="2DEC9483" w:rsidR="00D71485" w:rsidRPr="00C92DF1" w:rsidRDefault="00D71485" w:rsidP="00E5539A">
            <w:pPr>
              <w:pStyle w:val="PaperTitle"/>
            </w:pPr>
            <w:r>
              <w:t xml:space="preserve">Outside Authority, Inside the </w:t>
            </w:r>
            <w:r w:rsidRPr="00E5539A">
              <w:t>Household</w:t>
            </w:r>
            <w:r>
              <w:t>: Irregular Practitioners and their Popular Patent Medicines</w:t>
            </w:r>
          </w:p>
        </w:tc>
        <w:tc>
          <w:tcPr>
            <w:tcW w:w="1560" w:type="dxa"/>
          </w:tcPr>
          <w:p w14:paraId="118BC9C6" w14:textId="77777777" w:rsidR="00D71485" w:rsidRDefault="00D71485" w:rsidP="00E5539A">
            <w:pPr>
              <w:pStyle w:val="Name"/>
            </w:pPr>
            <w:r>
              <w:t>Beatriz Pichel</w:t>
            </w:r>
          </w:p>
          <w:p w14:paraId="4C16879F" w14:textId="77777777" w:rsidR="00D71485" w:rsidRDefault="00D71485" w:rsidP="00E5539A">
            <w:pPr>
              <w:pStyle w:val="PaperTitle"/>
            </w:pPr>
            <w:r>
              <w:t>Nineteenth-Century Medical Photography and the Ambiguity of Care</w:t>
            </w:r>
          </w:p>
          <w:p w14:paraId="453B88D2" w14:textId="77777777" w:rsidR="00D71485" w:rsidRDefault="00D71485" w:rsidP="00FB5BBB">
            <w:pPr>
              <w:pStyle w:val="Heading2"/>
              <w:framePr w:wrap="around"/>
            </w:pPr>
          </w:p>
        </w:tc>
        <w:tc>
          <w:tcPr>
            <w:tcW w:w="1559" w:type="dxa"/>
            <w:shd w:val="clear" w:color="auto" w:fill="D9D9D9" w:themeFill="background1" w:themeFillShade="D9"/>
          </w:tcPr>
          <w:p w14:paraId="4AAE5347" w14:textId="77777777" w:rsidR="00D71485" w:rsidRDefault="00D71485" w:rsidP="00E5539A">
            <w:pPr>
              <w:pStyle w:val="Name"/>
            </w:pPr>
            <w:proofErr w:type="spellStart"/>
            <w:r>
              <w:t>Vidhyasai</w:t>
            </w:r>
            <w:proofErr w:type="spellEnd"/>
            <w:r>
              <w:t xml:space="preserve"> </w:t>
            </w:r>
            <w:proofErr w:type="spellStart"/>
            <w:r>
              <w:t>Annem</w:t>
            </w:r>
            <w:proofErr w:type="spellEnd"/>
          </w:p>
          <w:p w14:paraId="17FCB7CF" w14:textId="672F570D" w:rsidR="00D71485" w:rsidRPr="00D22A94" w:rsidRDefault="00D71485" w:rsidP="00E5539A">
            <w:pPr>
              <w:pStyle w:val="PaperTitle"/>
            </w:pPr>
            <w:r>
              <w:t>Health as a ‘</w:t>
            </w:r>
            <w:r w:rsidRPr="00E5539A">
              <w:t>Civilizing</w:t>
            </w:r>
            <w:r>
              <w:t xml:space="preserve"> Mission’: The Colonial Nursing Association in British Malaya </w:t>
            </w:r>
          </w:p>
        </w:tc>
        <w:tc>
          <w:tcPr>
            <w:tcW w:w="1559" w:type="dxa"/>
            <w:vMerge/>
          </w:tcPr>
          <w:p w14:paraId="552439AB" w14:textId="77777777" w:rsidR="00D71485" w:rsidRDefault="00D71485" w:rsidP="00FB5BBB">
            <w:pPr>
              <w:pStyle w:val="Heading2"/>
              <w:framePr w:wrap="around"/>
            </w:pPr>
          </w:p>
        </w:tc>
        <w:tc>
          <w:tcPr>
            <w:tcW w:w="1701" w:type="dxa"/>
            <w:vMerge w:val="restart"/>
            <w:shd w:val="clear" w:color="auto" w:fill="D9D9D9" w:themeFill="background1" w:themeFillShade="D9"/>
          </w:tcPr>
          <w:p w14:paraId="0893D67D" w14:textId="77777777" w:rsidR="00D71485" w:rsidRDefault="00D71485" w:rsidP="00E5539A">
            <w:pPr>
              <w:pStyle w:val="Name"/>
            </w:pPr>
            <w:r>
              <w:t>Michael Bresalier</w:t>
            </w:r>
          </w:p>
          <w:p w14:paraId="69C53B2C" w14:textId="5B5A94C3" w:rsidR="00D71485" w:rsidRPr="00C411CB" w:rsidRDefault="00D71485" w:rsidP="00E5539A">
            <w:pPr>
              <w:pStyle w:val="PaperTitle"/>
            </w:pPr>
            <w:r>
              <w:t>BCG vaccine policy in postcolonial Britain: Selective vaccination as a case of epistemic injustice</w:t>
            </w:r>
          </w:p>
        </w:tc>
        <w:tc>
          <w:tcPr>
            <w:tcW w:w="1559" w:type="dxa"/>
          </w:tcPr>
          <w:p w14:paraId="46F24316" w14:textId="77777777" w:rsidR="00D71485" w:rsidRDefault="00D71485" w:rsidP="0015193B">
            <w:pPr>
              <w:pStyle w:val="Name"/>
            </w:pPr>
            <w:r>
              <w:t xml:space="preserve">Mbali </w:t>
            </w:r>
            <w:proofErr w:type="spellStart"/>
            <w:r>
              <w:t>Pewa</w:t>
            </w:r>
            <w:proofErr w:type="spellEnd"/>
          </w:p>
          <w:p w14:paraId="57048E83" w14:textId="5496183F" w:rsidR="00D71485" w:rsidRDefault="00D71485" w:rsidP="0015193B">
            <w:pPr>
              <w:pStyle w:val="PaperTitle"/>
            </w:pPr>
            <w:r>
              <w:t>Intersecting Activisms: Sex Workers’ Rights and HIV/AIDS Activism in South Africa (2000-20)</w:t>
            </w:r>
          </w:p>
          <w:p w14:paraId="4E7BEFF5" w14:textId="77777777" w:rsidR="00D71485" w:rsidRPr="00B124EC" w:rsidRDefault="00D71485" w:rsidP="0015193B">
            <w:pPr>
              <w:pStyle w:val="PaperTitle"/>
              <w:rPr>
                <w:lang w:eastAsia="en-US"/>
              </w:rPr>
            </w:pPr>
          </w:p>
        </w:tc>
        <w:tc>
          <w:tcPr>
            <w:tcW w:w="1843" w:type="dxa"/>
            <w:shd w:val="clear" w:color="auto" w:fill="D9D9D9" w:themeFill="background1" w:themeFillShade="D9"/>
          </w:tcPr>
          <w:p w14:paraId="022C4C8C" w14:textId="77777777" w:rsidR="00D71485" w:rsidRDefault="00D71485" w:rsidP="00E5539A">
            <w:pPr>
              <w:pStyle w:val="Name"/>
            </w:pPr>
            <w:r>
              <w:t>Krittapak Ngamvaseenont</w:t>
            </w:r>
          </w:p>
          <w:p w14:paraId="03B17634" w14:textId="757F1130" w:rsidR="00D71485" w:rsidRDefault="00D71485" w:rsidP="006A0DB1">
            <w:pPr>
              <w:pStyle w:val="PaperTitle"/>
            </w:pPr>
            <w:r>
              <w:t>The Creation of a Mental Health Model for Developing Countries: Thailand and International Mental Health in the Age of the Cold War</w:t>
            </w:r>
          </w:p>
        </w:tc>
        <w:tc>
          <w:tcPr>
            <w:tcW w:w="1701" w:type="dxa"/>
            <w:vMerge/>
          </w:tcPr>
          <w:p w14:paraId="4A106775" w14:textId="77777777" w:rsidR="00D71485" w:rsidRDefault="00D71485" w:rsidP="00FB5BBB">
            <w:pPr>
              <w:pStyle w:val="Heading2"/>
              <w:framePr w:wrap="around"/>
            </w:pPr>
          </w:p>
        </w:tc>
        <w:tc>
          <w:tcPr>
            <w:tcW w:w="1602" w:type="dxa"/>
            <w:vMerge w:val="restart"/>
            <w:shd w:val="clear" w:color="auto" w:fill="D9D9D9" w:themeFill="background1" w:themeFillShade="D9"/>
          </w:tcPr>
          <w:p w14:paraId="06034A22" w14:textId="77777777" w:rsidR="00D71485" w:rsidRDefault="00D71485" w:rsidP="4B2F8688">
            <w:pPr>
              <w:pStyle w:val="Name"/>
              <w:framePr w:wrap="around" w:hAnchor="text"/>
            </w:pPr>
            <w:r>
              <w:t>Susan Birch</w:t>
            </w:r>
          </w:p>
          <w:p w14:paraId="09101F8D" w14:textId="77777777" w:rsidR="00D71485" w:rsidRDefault="00D71485" w:rsidP="4B2F8688">
            <w:pPr>
              <w:pStyle w:val="PaperTitle"/>
              <w:framePr w:wrap="around" w:hAnchor="text"/>
            </w:pPr>
            <w:r>
              <w:t>Family Planning: Inclusion and Exclusion</w:t>
            </w:r>
          </w:p>
          <w:p w14:paraId="01A7AE9B" w14:textId="77777777" w:rsidR="00D71485" w:rsidRDefault="00D71485" w:rsidP="00FB5BBB">
            <w:pPr>
              <w:pStyle w:val="Heading2"/>
              <w:framePr w:wrap="around"/>
            </w:pPr>
          </w:p>
          <w:p w14:paraId="725DC0AD" w14:textId="72D229F5" w:rsidR="00D71485" w:rsidRDefault="00D71485" w:rsidP="4B2F8688"/>
        </w:tc>
      </w:tr>
      <w:tr w:rsidR="00D71485" w14:paraId="4F15FFC3" w14:textId="77777777" w:rsidTr="1B8FA681">
        <w:trPr>
          <w:trHeight w:val="45"/>
        </w:trPr>
        <w:tc>
          <w:tcPr>
            <w:tcW w:w="704" w:type="dxa"/>
          </w:tcPr>
          <w:p w14:paraId="125A7E71" w14:textId="77777777" w:rsidR="00D71485" w:rsidRPr="00F52B53" w:rsidRDefault="00D71485" w:rsidP="00F52B53">
            <w:pPr>
              <w:pStyle w:val="PaperTitle"/>
            </w:pPr>
          </w:p>
        </w:tc>
        <w:tc>
          <w:tcPr>
            <w:tcW w:w="1559" w:type="dxa"/>
            <w:shd w:val="clear" w:color="auto" w:fill="D9D9D9" w:themeFill="background1" w:themeFillShade="D9"/>
          </w:tcPr>
          <w:p w14:paraId="22BD6AFE" w14:textId="77777777" w:rsidR="00D71485" w:rsidRDefault="00D71485" w:rsidP="00603DF1">
            <w:pPr>
              <w:pStyle w:val="Name"/>
            </w:pPr>
            <w:r>
              <w:t>Anya Griffiths</w:t>
            </w:r>
          </w:p>
          <w:p w14:paraId="34B18287" w14:textId="2E7FF868" w:rsidR="00D71485" w:rsidRPr="006614CE" w:rsidRDefault="00D71485" w:rsidP="00603DF1">
            <w:pPr>
              <w:pStyle w:val="PaperTitle"/>
            </w:pPr>
            <w:r>
              <w:t xml:space="preserve">In and Out of the Medical Marketplace: Crafting Medical </w:t>
            </w:r>
            <w:r>
              <w:lastRenderedPageBreak/>
              <w:t>Authority in Georgian Medical Advertisements</w:t>
            </w:r>
          </w:p>
        </w:tc>
        <w:tc>
          <w:tcPr>
            <w:tcW w:w="1560" w:type="dxa"/>
          </w:tcPr>
          <w:p w14:paraId="209C4F3E" w14:textId="77777777" w:rsidR="00D71485" w:rsidRDefault="00D71485" w:rsidP="00603DF1">
            <w:pPr>
              <w:pStyle w:val="Name"/>
            </w:pPr>
            <w:r>
              <w:lastRenderedPageBreak/>
              <w:t>Jessica M. Dandona</w:t>
            </w:r>
          </w:p>
          <w:p w14:paraId="18E947D7" w14:textId="1CC0C5A7" w:rsidR="00D71485" w:rsidRPr="009B7886" w:rsidRDefault="00D71485" w:rsidP="00603DF1">
            <w:pPr>
              <w:pStyle w:val="PaperTitle"/>
            </w:pPr>
            <w:r>
              <w:t xml:space="preserve">Turning the Body Inside Out: The Anatomical Flap </w:t>
            </w:r>
            <w:r>
              <w:lastRenderedPageBreak/>
              <w:t>Book, Popular Audiences, and the Medical Profession</w:t>
            </w:r>
          </w:p>
        </w:tc>
        <w:tc>
          <w:tcPr>
            <w:tcW w:w="1559" w:type="dxa"/>
            <w:shd w:val="clear" w:color="auto" w:fill="D9D9D9" w:themeFill="background1" w:themeFillShade="D9"/>
          </w:tcPr>
          <w:p w14:paraId="6E20CABB" w14:textId="10442404" w:rsidR="00D71485" w:rsidRDefault="00D71485" w:rsidP="00603DF1">
            <w:pPr>
              <w:pStyle w:val="Name"/>
            </w:pPr>
            <w:r>
              <w:lastRenderedPageBreak/>
              <w:t>Jennifer Ashton [OP]</w:t>
            </w:r>
          </w:p>
          <w:p w14:paraId="4875D1EE" w14:textId="095CBBE5" w:rsidR="00D71485" w:rsidRDefault="00D71485" w:rsidP="0068479C">
            <w:pPr>
              <w:pStyle w:val="PaperTitle"/>
            </w:pPr>
            <w:r>
              <w:t xml:space="preserve">Both Sides of the Paddle, Historical Roots </w:t>
            </w:r>
            <w:r>
              <w:lastRenderedPageBreak/>
              <w:t xml:space="preserve">and Colonial Legacies: The </w:t>
            </w:r>
            <w:r w:rsidRPr="00603DF1">
              <w:t>Impact</w:t>
            </w:r>
            <w:r>
              <w:t xml:space="preserve"> of Colonisation on Indigenous Health Systems and Practices in Canada</w:t>
            </w:r>
          </w:p>
        </w:tc>
        <w:tc>
          <w:tcPr>
            <w:tcW w:w="1559" w:type="dxa"/>
            <w:vMerge/>
          </w:tcPr>
          <w:p w14:paraId="6B037498" w14:textId="77777777" w:rsidR="00D71485" w:rsidRDefault="00D71485" w:rsidP="00FB5BBB">
            <w:pPr>
              <w:pStyle w:val="Heading2"/>
              <w:framePr w:wrap="around"/>
            </w:pPr>
          </w:p>
        </w:tc>
        <w:tc>
          <w:tcPr>
            <w:tcW w:w="1701" w:type="dxa"/>
            <w:vMerge/>
          </w:tcPr>
          <w:p w14:paraId="7E9CE2F3" w14:textId="01049524" w:rsidR="00D71485" w:rsidRPr="00AE08CE" w:rsidRDefault="00D71485" w:rsidP="00603DF1">
            <w:pPr>
              <w:pStyle w:val="PaperTitle"/>
            </w:pPr>
          </w:p>
        </w:tc>
        <w:tc>
          <w:tcPr>
            <w:tcW w:w="1559" w:type="dxa"/>
          </w:tcPr>
          <w:p w14:paraId="68D5E092" w14:textId="436592B7" w:rsidR="00D71485" w:rsidRPr="00D04B48" w:rsidRDefault="00D71485" w:rsidP="0015193B">
            <w:pPr>
              <w:pStyle w:val="Name"/>
              <w:rPr>
                <w:lang w:val="fr-FR"/>
              </w:rPr>
            </w:pPr>
            <w:r w:rsidRPr="00D04B48">
              <w:rPr>
                <w:lang w:val="fr-FR"/>
              </w:rPr>
              <w:t xml:space="preserve">Nikolaos Papadogiannis and Moisés Fernández Cano </w:t>
            </w:r>
          </w:p>
          <w:p w14:paraId="63BB8E85" w14:textId="2A63863B" w:rsidR="00D71485" w:rsidRPr="00884E81" w:rsidRDefault="00D71485" w:rsidP="0015193B">
            <w:pPr>
              <w:pStyle w:val="PaperTitle"/>
            </w:pPr>
            <w:r>
              <w:lastRenderedPageBreak/>
              <w:t xml:space="preserve">HIV activism, gender and </w:t>
            </w:r>
            <w:r w:rsidRPr="00F64F11">
              <w:t>global</w:t>
            </w:r>
            <w:r>
              <w:t xml:space="preserve"> connections in the 2000s</w:t>
            </w:r>
          </w:p>
        </w:tc>
        <w:tc>
          <w:tcPr>
            <w:tcW w:w="1843" w:type="dxa"/>
            <w:shd w:val="clear" w:color="auto" w:fill="D9D9D9" w:themeFill="background1" w:themeFillShade="D9"/>
          </w:tcPr>
          <w:p w14:paraId="09289C38" w14:textId="727FB056" w:rsidR="00D71485" w:rsidRDefault="00D71485" w:rsidP="00603DF1">
            <w:pPr>
              <w:pStyle w:val="Name"/>
            </w:pPr>
            <w:r>
              <w:lastRenderedPageBreak/>
              <w:t>Cheryl Sim</w:t>
            </w:r>
          </w:p>
          <w:p w14:paraId="513F0AD5" w14:textId="77777777" w:rsidR="00D71485" w:rsidRDefault="00D71485" w:rsidP="00603DF1">
            <w:pPr>
              <w:pStyle w:val="PaperTitle"/>
            </w:pPr>
            <w:r>
              <w:t xml:space="preserve">The Evolving Role of Community in Community Mental Health </w:t>
            </w:r>
            <w:r>
              <w:lastRenderedPageBreak/>
              <w:t>Policymaking: A Historical Analysis of Mental Health Systems in Singapore</w:t>
            </w:r>
          </w:p>
          <w:p w14:paraId="2D57631A" w14:textId="77777777" w:rsidR="00D71485" w:rsidRDefault="00D71485" w:rsidP="00FB5BBB">
            <w:pPr>
              <w:pStyle w:val="Heading2"/>
              <w:framePr w:wrap="around"/>
            </w:pPr>
          </w:p>
        </w:tc>
        <w:tc>
          <w:tcPr>
            <w:tcW w:w="1701" w:type="dxa"/>
            <w:vMerge/>
          </w:tcPr>
          <w:p w14:paraId="0C81ADAC" w14:textId="77777777" w:rsidR="00D71485" w:rsidRDefault="00D71485" w:rsidP="00FB5BBB">
            <w:pPr>
              <w:pStyle w:val="Heading2"/>
              <w:framePr w:wrap="around"/>
            </w:pPr>
          </w:p>
        </w:tc>
        <w:tc>
          <w:tcPr>
            <w:tcW w:w="1602" w:type="dxa"/>
            <w:vMerge/>
          </w:tcPr>
          <w:p w14:paraId="65F04F10" w14:textId="77777777" w:rsidR="00D71485" w:rsidRDefault="00D71485" w:rsidP="00FB5BBB">
            <w:pPr>
              <w:pStyle w:val="Heading2"/>
              <w:framePr w:wrap="around"/>
            </w:pPr>
          </w:p>
        </w:tc>
      </w:tr>
      <w:tr w:rsidR="00F52B53" w14:paraId="480864D6" w14:textId="77777777" w:rsidTr="1B8FA681">
        <w:trPr>
          <w:trHeight w:val="45"/>
        </w:trPr>
        <w:tc>
          <w:tcPr>
            <w:tcW w:w="704" w:type="dxa"/>
          </w:tcPr>
          <w:p w14:paraId="7D656E46" w14:textId="1EC5ADCA" w:rsidR="00F52B53" w:rsidRPr="00F52B53" w:rsidRDefault="0018018B" w:rsidP="0018018B">
            <w:pPr>
              <w:pStyle w:val="Name"/>
            </w:pPr>
            <w:r>
              <w:t>15:30-16:00</w:t>
            </w:r>
          </w:p>
        </w:tc>
        <w:tc>
          <w:tcPr>
            <w:tcW w:w="14643" w:type="dxa"/>
            <w:gridSpan w:val="9"/>
          </w:tcPr>
          <w:p w14:paraId="64B37358" w14:textId="77777777" w:rsidR="00F52B53" w:rsidRDefault="00F52B53" w:rsidP="00F52B53">
            <w:pPr>
              <w:pStyle w:val="Heading2"/>
              <w:framePr w:hSpace="0" w:wrap="auto" w:hAnchor="text" w:yAlign="inline"/>
            </w:pPr>
            <w:r>
              <w:t>Coffee Break</w:t>
            </w:r>
          </w:p>
          <w:p w14:paraId="535CF5AC" w14:textId="77777777" w:rsidR="00F52B53" w:rsidRDefault="00F52B53" w:rsidP="00F52B53">
            <w:pPr>
              <w:pStyle w:val="Foodplace"/>
              <w:framePr w:hSpace="0" w:wrap="auto" w:hAnchor="text" w:yAlign="inline"/>
            </w:pPr>
            <w:r>
              <w:t>Parkinson Court South</w:t>
            </w:r>
          </w:p>
          <w:p w14:paraId="4CA744D4" w14:textId="3049A73E" w:rsidR="00F52B53" w:rsidRDefault="00F52B53" w:rsidP="00F52B53">
            <w:pPr>
              <w:pStyle w:val="Foodplace"/>
              <w:framePr w:wrap="around"/>
            </w:pPr>
            <w:r>
              <w:t>Parkinson Building (Ground Floor)</w:t>
            </w:r>
          </w:p>
        </w:tc>
      </w:tr>
      <w:tr w:rsidR="00B61113" w14:paraId="0EE7FFBA" w14:textId="77777777" w:rsidTr="1B8FA681">
        <w:trPr>
          <w:trHeight w:val="45"/>
        </w:trPr>
        <w:tc>
          <w:tcPr>
            <w:tcW w:w="704" w:type="dxa"/>
          </w:tcPr>
          <w:p w14:paraId="301AD963" w14:textId="12AA9361" w:rsidR="00B61113" w:rsidRDefault="00B61113" w:rsidP="00B61113">
            <w:pPr>
              <w:pStyle w:val="Name"/>
            </w:pPr>
            <w:r>
              <w:t>16:00-17:30</w:t>
            </w:r>
          </w:p>
        </w:tc>
        <w:tc>
          <w:tcPr>
            <w:tcW w:w="1559" w:type="dxa"/>
            <w:shd w:val="clear" w:color="auto" w:fill="D9D9D9" w:themeFill="background1" w:themeFillShade="D9"/>
          </w:tcPr>
          <w:p w14:paraId="63C496BF" w14:textId="7A70104F" w:rsidR="00B61113" w:rsidRPr="00312806" w:rsidRDefault="00312806" w:rsidP="000972D7">
            <w:pPr>
              <w:pStyle w:val="Heading3"/>
              <w:framePr w:wrap="around"/>
            </w:pPr>
            <w:r>
              <w:t xml:space="preserve">Health and the </w:t>
            </w:r>
            <w:r w:rsidRPr="000972D7">
              <w:t>city</w:t>
            </w:r>
          </w:p>
        </w:tc>
        <w:tc>
          <w:tcPr>
            <w:tcW w:w="1560" w:type="dxa"/>
          </w:tcPr>
          <w:p w14:paraId="07D81A4C" w14:textId="54AD2D36" w:rsidR="00B61113" w:rsidRPr="001E39DB" w:rsidRDefault="001E39DB" w:rsidP="000972D7">
            <w:pPr>
              <w:pStyle w:val="Heading3"/>
              <w:framePr w:wrap="around"/>
            </w:pPr>
            <w:r>
              <w:t>Infectious Diseases</w:t>
            </w:r>
          </w:p>
        </w:tc>
        <w:tc>
          <w:tcPr>
            <w:tcW w:w="1559" w:type="dxa"/>
            <w:shd w:val="clear" w:color="auto" w:fill="D9D9D9" w:themeFill="background1" w:themeFillShade="D9"/>
          </w:tcPr>
          <w:p w14:paraId="08758139" w14:textId="7E82103D" w:rsidR="00B61113" w:rsidRPr="009721D7" w:rsidRDefault="009721D7" w:rsidP="000972D7">
            <w:pPr>
              <w:pStyle w:val="Heading3"/>
              <w:framePr w:wrap="around"/>
            </w:pPr>
            <w:r w:rsidRPr="000972D7">
              <w:t>Bodies</w:t>
            </w:r>
          </w:p>
        </w:tc>
        <w:tc>
          <w:tcPr>
            <w:tcW w:w="1559" w:type="dxa"/>
          </w:tcPr>
          <w:p w14:paraId="1A033BA1" w14:textId="77777777" w:rsidR="002E746A" w:rsidRDefault="002E746A" w:rsidP="0050458C">
            <w:pPr>
              <w:pStyle w:val="Heading3"/>
              <w:framePr w:wrap="around"/>
            </w:pPr>
            <w:r>
              <w:t>Unwanted Pregnancy in England and Wales, 1860-1939</w:t>
            </w:r>
          </w:p>
          <w:p w14:paraId="1EEB103F" w14:textId="5C23EEA4" w:rsidR="00B61113" w:rsidRPr="00B20DE9" w:rsidRDefault="00B61113" w:rsidP="000972D7">
            <w:pPr>
              <w:pStyle w:val="Heading3"/>
              <w:framePr w:wrap="around"/>
            </w:pPr>
          </w:p>
        </w:tc>
        <w:tc>
          <w:tcPr>
            <w:tcW w:w="1701" w:type="dxa"/>
            <w:shd w:val="clear" w:color="auto" w:fill="D9D9D9" w:themeFill="background1" w:themeFillShade="D9"/>
          </w:tcPr>
          <w:p w14:paraId="3ADAFEA1" w14:textId="46B69AEE" w:rsidR="00B61113" w:rsidRPr="00B14F65" w:rsidRDefault="00B14F65" w:rsidP="000972D7">
            <w:pPr>
              <w:pStyle w:val="Heading3"/>
              <w:framePr w:wrap="around"/>
            </w:pPr>
            <w:r>
              <w:t>Hospitals and patients</w:t>
            </w:r>
          </w:p>
        </w:tc>
        <w:tc>
          <w:tcPr>
            <w:tcW w:w="1559" w:type="dxa"/>
          </w:tcPr>
          <w:p w14:paraId="7E6733BC" w14:textId="0D65951A" w:rsidR="00B61113" w:rsidRPr="00C92275" w:rsidRDefault="00147C72" w:rsidP="00A55D9F">
            <w:pPr>
              <w:pStyle w:val="Heading3"/>
              <w:framePr w:wrap="around"/>
            </w:pPr>
            <w:r w:rsidRPr="0072307F">
              <w:t>Multi-directional approaches to the history of HIV and AIDS</w:t>
            </w:r>
            <w:r>
              <w:t xml:space="preserve"> 2</w:t>
            </w:r>
            <w:r w:rsidRPr="0072307F">
              <w:t>: Contested approaches to HIV treatment</w:t>
            </w:r>
          </w:p>
        </w:tc>
        <w:tc>
          <w:tcPr>
            <w:tcW w:w="1843" w:type="dxa"/>
            <w:shd w:val="clear" w:color="auto" w:fill="D9D9D9" w:themeFill="background1" w:themeFillShade="D9"/>
          </w:tcPr>
          <w:p w14:paraId="5838BDEA" w14:textId="27E3327B" w:rsidR="00FC073B" w:rsidRPr="006E2711" w:rsidRDefault="00F617EC" w:rsidP="000972D7">
            <w:pPr>
              <w:pStyle w:val="Heading3"/>
              <w:framePr w:wrap="around"/>
              <w:rPr>
                <w:lang w:eastAsia="en-GB"/>
              </w:rPr>
            </w:pPr>
            <w:r>
              <w:t xml:space="preserve">Gender &amp; </w:t>
            </w:r>
            <w:r w:rsidR="00FC073B">
              <w:t>Psychiatry</w:t>
            </w:r>
          </w:p>
        </w:tc>
        <w:tc>
          <w:tcPr>
            <w:tcW w:w="1701" w:type="dxa"/>
          </w:tcPr>
          <w:p w14:paraId="13DA9533" w14:textId="28EEBD90" w:rsidR="00B61113" w:rsidRDefault="3E60C7C6" w:rsidP="5324D420">
            <w:pPr>
              <w:pStyle w:val="Heading3"/>
              <w:framePr w:hSpace="0" w:wrap="auto" w:hAnchor="text" w:yAlign="inline"/>
            </w:pPr>
            <w:r>
              <w:t>Inside/Outside Reform: Community, Care, and the Boundaries of Psychiatry in Latin America</w:t>
            </w:r>
          </w:p>
        </w:tc>
        <w:tc>
          <w:tcPr>
            <w:tcW w:w="1602" w:type="dxa"/>
            <w:shd w:val="clear" w:color="auto" w:fill="D9D9D9" w:themeFill="background1" w:themeFillShade="D9"/>
          </w:tcPr>
          <w:p w14:paraId="11128794" w14:textId="58A90812" w:rsidR="00B61113" w:rsidRPr="00FA40F0" w:rsidRDefault="00FA40F0" w:rsidP="000972D7">
            <w:pPr>
              <w:pStyle w:val="Heading3"/>
              <w:framePr w:wrap="around"/>
            </w:pPr>
            <w:r>
              <w:t>Care in and out of institutions</w:t>
            </w:r>
          </w:p>
        </w:tc>
      </w:tr>
      <w:tr w:rsidR="00B61113" w14:paraId="5C60E5E3" w14:textId="77777777" w:rsidTr="1B8FA681">
        <w:trPr>
          <w:trHeight w:val="45"/>
        </w:trPr>
        <w:tc>
          <w:tcPr>
            <w:tcW w:w="704" w:type="dxa"/>
          </w:tcPr>
          <w:p w14:paraId="34E918CA" w14:textId="24FFF2E9" w:rsidR="00B61113" w:rsidRDefault="00B61113" w:rsidP="00A8153D">
            <w:pPr>
              <w:pStyle w:val="ChairName"/>
            </w:pPr>
            <w:r>
              <w:t xml:space="preserve">Panel </w:t>
            </w:r>
          </w:p>
        </w:tc>
        <w:tc>
          <w:tcPr>
            <w:tcW w:w="1559" w:type="dxa"/>
            <w:shd w:val="clear" w:color="auto" w:fill="D9D9D9" w:themeFill="background1" w:themeFillShade="D9"/>
          </w:tcPr>
          <w:p w14:paraId="6D68C204" w14:textId="67F91A8D" w:rsidR="00B61113" w:rsidRPr="00936163" w:rsidRDefault="00936163" w:rsidP="00936163">
            <w:pPr>
              <w:pStyle w:val="PanelNo"/>
            </w:pPr>
            <w:r w:rsidRPr="00936163">
              <w:t>701</w:t>
            </w:r>
          </w:p>
        </w:tc>
        <w:tc>
          <w:tcPr>
            <w:tcW w:w="1560" w:type="dxa"/>
          </w:tcPr>
          <w:p w14:paraId="66E7FBFA" w14:textId="1B7A2BB8" w:rsidR="00B61113" w:rsidRPr="00936163" w:rsidRDefault="00936163" w:rsidP="00936163">
            <w:pPr>
              <w:pStyle w:val="PanelNo"/>
            </w:pPr>
            <w:r w:rsidRPr="00936163">
              <w:t>702</w:t>
            </w:r>
          </w:p>
        </w:tc>
        <w:tc>
          <w:tcPr>
            <w:tcW w:w="1559" w:type="dxa"/>
            <w:shd w:val="clear" w:color="auto" w:fill="D9D9D9" w:themeFill="background1" w:themeFillShade="D9"/>
          </w:tcPr>
          <w:p w14:paraId="6CBA8EA5" w14:textId="2FD85545" w:rsidR="00B61113" w:rsidRPr="00936163" w:rsidRDefault="00936163" w:rsidP="00936163">
            <w:pPr>
              <w:pStyle w:val="PanelNo"/>
            </w:pPr>
            <w:r w:rsidRPr="00936163">
              <w:t>703</w:t>
            </w:r>
          </w:p>
        </w:tc>
        <w:tc>
          <w:tcPr>
            <w:tcW w:w="1559" w:type="dxa"/>
          </w:tcPr>
          <w:p w14:paraId="4BFF2E33" w14:textId="67BB69E9" w:rsidR="00B61113" w:rsidRPr="00936163" w:rsidRDefault="00936163" w:rsidP="00936163">
            <w:pPr>
              <w:pStyle w:val="PanelNo"/>
            </w:pPr>
            <w:r w:rsidRPr="00936163">
              <w:t>704</w:t>
            </w:r>
          </w:p>
        </w:tc>
        <w:tc>
          <w:tcPr>
            <w:tcW w:w="1701" w:type="dxa"/>
            <w:shd w:val="clear" w:color="auto" w:fill="D9D9D9" w:themeFill="background1" w:themeFillShade="D9"/>
          </w:tcPr>
          <w:p w14:paraId="179C47B3" w14:textId="1BC243A5" w:rsidR="00B61113" w:rsidRPr="00936163" w:rsidRDefault="00936163" w:rsidP="00936163">
            <w:pPr>
              <w:pStyle w:val="PanelNo"/>
            </w:pPr>
            <w:r w:rsidRPr="00936163">
              <w:t>705</w:t>
            </w:r>
          </w:p>
        </w:tc>
        <w:tc>
          <w:tcPr>
            <w:tcW w:w="1559" w:type="dxa"/>
          </w:tcPr>
          <w:p w14:paraId="61776A74" w14:textId="131CE0E3" w:rsidR="00B61113" w:rsidRPr="00936163" w:rsidRDefault="00936163" w:rsidP="00936163">
            <w:pPr>
              <w:pStyle w:val="PanelNo"/>
            </w:pPr>
            <w:r w:rsidRPr="00936163">
              <w:t>706</w:t>
            </w:r>
          </w:p>
        </w:tc>
        <w:tc>
          <w:tcPr>
            <w:tcW w:w="1843" w:type="dxa"/>
            <w:shd w:val="clear" w:color="auto" w:fill="D9D9D9" w:themeFill="background1" w:themeFillShade="D9"/>
          </w:tcPr>
          <w:p w14:paraId="3D3BC878" w14:textId="6E4B61FA" w:rsidR="00B61113" w:rsidRPr="00936163" w:rsidRDefault="00936163" w:rsidP="00936163">
            <w:pPr>
              <w:pStyle w:val="PanelNo"/>
            </w:pPr>
            <w:r w:rsidRPr="00936163">
              <w:t>707</w:t>
            </w:r>
          </w:p>
        </w:tc>
        <w:tc>
          <w:tcPr>
            <w:tcW w:w="1701" w:type="dxa"/>
          </w:tcPr>
          <w:p w14:paraId="398685C0" w14:textId="4AD131E7" w:rsidR="00B61113" w:rsidRPr="00936163" w:rsidRDefault="00936163" w:rsidP="00936163">
            <w:pPr>
              <w:pStyle w:val="PanelNo"/>
            </w:pPr>
            <w:r w:rsidRPr="00936163">
              <w:t>708</w:t>
            </w:r>
          </w:p>
        </w:tc>
        <w:tc>
          <w:tcPr>
            <w:tcW w:w="1602" w:type="dxa"/>
            <w:shd w:val="clear" w:color="auto" w:fill="D9D9D9" w:themeFill="background1" w:themeFillShade="D9"/>
          </w:tcPr>
          <w:p w14:paraId="78C5EEA3" w14:textId="3ECDEC79" w:rsidR="00B61113" w:rsidRPr="00936163" w:rsidRDefault="00936163" w:rsidP="00936163">
            <w:pPr>
              <w:pStyle w:val="PanelNo"/>
            </w:pPr>
            <w:r w:rsidRPr="00936163">
              <w:t>709</w:t>
            </w:r>
          </w:p>
        </w:tc>
      </w:tr>
      <w:tr w:rsidR="00B61113" w14:paraId="1714B9F8" w14:textId="77777777" w:rsidTr="1B8FA681">
        <w:trPr>
          <w:trHeight w:val="45"/>
        </w:trPr>
        <w:tc>
          <w:tcPr>
            <w:tcW w:w="704" w:type="dxa"/>
          </w:tcPr>
          <w:p w14:paraId="4EB7EA60" w14:textId="4BA67D16" w:rsidR="00B61113" w:rsidRPr="00A8153D" w:rsidRDefault="00B61113" w:rsidP="00A8153D">
            <w:pPr>
              <w:pStyle w:val="ChairName"/>
            </w:pPr>
            <w:r>
              <w:t>Chair</w:t>
            </w:r>
          </w:p>
        </w:tc>
        <w:tc>
          <w:tcPr>
            <w:tcW w:w="1559" w:type="dxa"/>
            <w:shd w:val="clear" w:color="auto" w:fill="D9D9D9" w:themeFill="background1" w:themeFillShade="D9"/>
          </w:tcPr>
          <w:p w14:paraId="00A734C1" w14:textId="4E7F62C1" w:rsidR="00B61113" w:rsidRDefault="36871EA6" w:rsidP="32B8C29E">
            <w:pPr>
              <w:pStyle w:val="ChairName"/>
              <w:rPr>
                <w:rFonts w:eastAsiaTheme="minorEastAsia"/>
                <w:szCs w:val="18"/>
              </w:rPr>
            </w:pPr>
            <w:r>
              <w:t>Alex Bamji</w:t>
            </w:r>
          </w:p>
        </w:tc>
        <w:tc>
          <w:tcPr>
            <w:tcW w:w="1560" w:type="dxa"/>
          </w:tcPr>
          <w:p w14:paraId="299F755B" w14:textId="7FE5D857" w:rsidR="00B61113" w:rsidRDefault="3BD3F557" w:rsidP="32B8C29E">
            <w:pPr>
              <w:pStyle w:val="ChairName"/>
            </w:pPr>
            <w:r>
              <w:t>Anastasiia Akulich</w:t>
            </w:r>
          </w:p>
        </w:tc>
        <w:tc>
          <w:tcPr>
            <w:tcW w:w="1559" w:type="dxa"/>
            <w:shd w:val="clear" w:color="auto" w:fill="D9D9D9" w:themeFill="background1" w:themeFillShade="D9"/>
          </w:tcPr>
          <w:p w14:paraId="0582F706" w14:textId="036CCE1C" w:rsidR="00B61113" w:rsidRDefault="22646192" w:rsidP="32B8C29E">
            <w:pPr>
              <w:pStyle w:val="ChairName"/>
              <w:rPr>
                <w:color w:val="000000" w:themeColor="text1"/>
              </w:rPr>
            </w:pPr>
            <w:r w:rsidRPr="32B8C29E">
              <w:t>Rae Gillibrand</w:t>
            </w:r>
          </w:p>
          <w:p w14:paraId="6565E219" w14:textId="480F1994" w:rsidR="00B61113" w:rsidRDefault="00B61113" w:rsidP="32B8C29E">
            <w:pPr>
              <w:pStyle w:val="ChairName"/>
            </w:pPr>
          </w:p>
        </w:tc>
        <w:tc>
          <w:tcPr>
            <w:tcW w:w="1559" w:type="dxa"/>
          </w:tcPr>
          <w:p w14:paraId="109FCDB6" w14:textId="4BE0376A" w:rsidR="00B61113" w:rsidRDefault="3740E281" w:rsidP="32B8C29E">
            <w:pPr>
              <w:pStyle w:val="ChairName"/>
            </w:pPr>
            <w:r>
              <w:t>Janet Weston</w:t>
            </w:r>
          </w:p>
        </w:tc>
        <w:tc>
          <w:tcPr>
            <w:tcW w:w="1701" w:type="dxa"/>
            <w:shd w:val="clear" w:color="auto" w:fill="D9D9D9" w:themeFill="background1" w:themeFillShade="D9"/>
          </w:tcPr>
          <w:p w14:paraId="5DA37B35" w14:textId="1A724828" w:rsidR="00B61113" w:rsidRDefault="02518AAF" w:rsidP="32B8C29E">
            <w:pPr>
              <w:pStyle w:val="ChairName"/>
            </w:pPr>
            <w:r>
              <w:t>Ruth Beecher</w:t>
            </w:r>
          </w:p>
        </w:tc>
        <w:tc>
          <w:tcPr>
            <w:tcW w:w="1559" w:type="dxa"/>
          </w:tcPr>
          <w:p w14:paraId="25B0F03E" w14:textId="5C21B1CF" w:rsidR="000E3CE8" w:rsidRPr="000E3CE8" w:rsidRDefault="54A21499" w:rsidP="04E83442">
            <w:pPr>
              <w:pStyle w:val="ChairName"/>
            </w:pPr>
            <w:r>
              <w:t xml:space="preserve">Nikolaos </w:t>
            </w:r>
          </w:p>
          <w:p w14:paraId="63BA9404" w14:textId="51CB4AB3" w:rsidR="000E3CE8" w:rsidRPr="000E3CE8" w:rsidRDefault="54A21499" w:rsidP="04E83442">
            <w:pPr>
              <w:pStyle w:val="ChairName"/>
            </w:pPr>
            <w:r>
              <w:t>Papadogiannis</w:t>
            </w:r>
          </w:p>
        </w:tc>
        <w:tc>
          <w:tcPr>
            <w:tcW w:w="1843" w:type="dxa"/>
            <w:shd w:val="clear" w:color="auto" w:fill="D9D9D9" w:themeFill="background1" w:themeFillShade="D9"/>
          </w:tcPr>
          <w:p w14:paraId="07CD4FA6" w14:textId="322AC85F" w:rsidR="00B61113" w:rsidRDefault="2BA206D0" w:rsidP="32B8C29E">
            <w:pPr>
              <w:pStyle w:val="ChairName"/>
            </w:pPr>
            <w:r>
              <w:t>Megan Graham</w:t>
            </w:r>
          </w:p>
        </w:tc>
        <w:tc>
          <w:tcPr>
            <w:tcW w:w="1701" w:type="dxa"/>
            <w:vAlign w:val="center"/>
          </w:tcPr>
          <w:p w14:paraId="6A753FE2" w14:textId="165E7CAB" w:rsidR="00B61113" w:rsidRDefault="20EC9FB7" w:rsidP="04E83442">
            <w:pPr>
              <w:pStyle w:val="ChairName"/>
              <w:spacing w:line="259" w:lineRule="auto"/>
            </w:pPr>
            <w:r>
              <w:t>Lu Chen</w:t>
            </w:r>
          </w:p>
        </w:tc>
        <w:tc>
          <w:tcPr>
            <w:tcW w:w="1602" w:type="dxa"/>
            <w:shd w:val="clear" w:color="auto" w:fill="D9D9D9" w:themeFill="background1" w:themeFillShade="D9"/>
          </w:tcPr>
          <w:p w14:paraId="2F20C43A" w14:textId="2D137DF5" w:rsidR="00B61113" w:rsidRDefault="71C6C458" w:rsidP="32B8C29E">
            <w:pPr>
              <w:pStyle w:val="ChairName"/>
              <w:rPr>
                <w:rFonts w:eastAsiaTheme="minorEastAsia" w:cstheme="minorBidi"/>
                <w:szCs w:val="18"/>
              </w:rPr>
            </w:pPr>
            <w:r>
              <w:t>Will Jackson</w:t>
            </w:r>
          </w:p>
        </w:tc>
      </w:tr>
      <w:tr w:rsidR="00B61113" w14:paraId="6A60932F" w14:textId="77777777" w:rsidTr="1B8FA681">
        <w:trPr>
          <w:trHeight w:val="45"/>
        </w:trPr>
        <w:tc>
          <w:tcPr>
            <w:tcW w:w="704" w:type="dxa"/>
          </w:tcPr>
          <w:p w14:paraId="7EB6E351" w14:textId="4D199C9E" w:rsidR="00B61113" w:rsidRDefault="00B61113" w:rsidP="00A8153D">
            <w:pPr>
              <w:pStyle w:val="ChairName"/>
            </w:pPr>
            <w:r>
              <w:t>Room</w:t>
            </w:r>
          </w:p>
        </w:tc>
        <w:tc>
          <w:tcPr>
            <w:tcW w:w="1559" w:type="dxa"/>
            <w:shd w:val="clear" w:color="auto" w:fill="D9D9D9" w:themeFill="background1" w:themeFillShade="D9"/>
          </w:tcPr>
          <w:p w14:paraId="493BA378" w14:textId="033696D5" w:rsidR="00B61113" w:rsidRDefault="080B05B5" w:rsidP="4688CBA9">
            <w:pPr>
              <w:pStyle w:val="ChairName"/>
            </w:pPr>
            <w:r>
              <w:t>MSB LG.15</w:t>
            </w:r>
          </w:p>
        </w:tc>
        <w:tc>
          <w:tcPr>
            <w:tcW w:w="1560" w:type="dxa"/>
          </w:tcPr>
          <w:p w14:paraId="0FFB14FA" w14:textId="326861E3" w:rsidR="00B61113" w:rsidRDefault="026F9403" w:rsidP="4688CBA9">
            <w:pPr>
              <w:pStyle w:val="ChairName"/>
            </w:pPr>
            <w:r>
              <w:t>Chemistry LT D (G.35)</w:t>
            </w:r>
          </w:p>
        </w:tc>
        <w:tc>
          <w:tcPr>
            <w:tcW w:w="1559" w:type="dxa"/>
            <w:shd w:val="clear" w:color="auto" w:fill="D9D9D9" w:themeFill="background1" w:themeFillShade="D9"/>
          </w:tcPr>
          <w:p w14:paraId="2E608141" w14:textId="467270CF" w:rsidR="00B61113" w:rsidRDefault="09A91FE9" w:rsidP="4688CBA9">
            <w:pPr>
              <w:pStyle w:val="ChairName"/>
            </w:pPr>
            <w:r>
              <w:t>Baines G.36</w:t>
            </w:r>
          </w:p>
        </w:tc>
        <w:tc>
          <w:tcPr>
            <w:tcW w:w="1559" w:type="dxa"/>
          </w:tcPr>
          <w:p w14:paraId="474B6A90" w14:textId="406B5C73" w:rsidR="00B61113" w:rsidRDefault="3F65A811" w:rsidP="4688CBA9">
            <w:pPr>
              <w:pStyle w:val="ChairName"/>
            </w:pPr>
            <w:r>
              <w:t>MSB LG.10</w:t>
            </w:r>
          </w:p>
        </w:tc>
        <w:tc>
          <w:tcPr>
            <w:tcW w:w="1701" w:type="dxa"/>
            <w:shd w:val="clear" w:color="auto" w:fill="D9D9D9" w:themeFill="background1" w:themeFillShade="D9"/>
          </w:tcPr>
          <w:p w14:paraId="3343E8E2" w14:textId="01D2E602" w:rsidR="00B61113" w:rsidRDefault="1230590E" w:rsidP="4688CBA9">
            <w:pPr>
              <w:pStyle w:val="ChairName"/>
            </w:pPr>
            <w:r>
              <w:t>Parkinson B.09</w:t>
            </w:r>
          </w:p>
        </w:tc>
        <w:tc>
          <w:tcPr>
            <w:tcW w:w="1559" w:type="dxa"/>
          </w:tcPr>
          <w:p w14:paraId="4F4A0662" w14:textId="505787BA" w:rsidR="00B61113" w:rsidRDefault="388A11B1" w:rsidP="4688CBA9">
            <w:pPr>
              <w:pStyle w:val="ChairName"/>
            </w:pPr>
            <w:r>
              <w:t>Baines LT (2.34)</w:t>
            </w:r>
          </w:p>
        </w:tc>
        <w:tc>
          <w:tcPr>
            <w:tcW w:w="1843" w:type="dxa"/>
            <w:shd w:val="clear" w:color="auto" w:fill="D9D9D9" w:themeFill="background1" w:themeFillShade="D9"/>
          </w:tcPr>
          <w:p w14:paraId="65E3C719" w14:textId="75B45B22" w:rsidR="00B61113" w:rsidRDefault="1BC6EB15" w:rsidP="4688CBA9">
            <w:pPr>
              <w:pStyle w:val="ChairName"/>
            </w:pPr>
            <w:r>
              <w:t>MSB LG.1</w:t>
            </w:r>
            <w:r w:rsidR="195A1D9A">
              <w:t>9</w:t>
            </w:r>
          </w:p>
        </w:tc>
        <w:tc>
          <w:tcPr>
            <w:tcW w:w="1701" w:type="dxa"/>
          </w:tcPr>
          <w:p w14:paraId="6E5A00B1" w14:textId="3848679C" w:rsidR="00B61113" w:rsidRDefault="737EAB5D" w:rsidP="4688CBA9">
            <w:pPr>
              <w:pStyle w:val="ChairName"/>
            </w:pPr>
            <w:r>
              <w:t>Baines 2.37</w:t>
            </w:r>
          </w:p>
        </w:tc>
        <w:tc>
          <w:tcPr>
            <w:tcW w:w="1602" w:type="dxa"/>
            <w:shd w:val="clear" w:color="auto" w:fill="D9D9D9" w:themeFill="background1" w:themeFillShade="D9"/>
          </w:tcPr>
          <w:p w14:paraId="5F235C18" w14:textId="4A9F0AC3" w:rsidR="00B61113" w:rsidRDefault="27F3FD58" w:rsidP="4688CBA9">
            <w:pPr>
              <w:pStyle w:val="ChairName"/>
            </w:pPr>
            <w:r>
              <w:t>Baines 2.08</w:t>
            </w:r>
          </w:p>
          <w:p w14:paraId="0DD974C0" w14:textId="0272A1F7" w:rsidR="00B61113" w:rsidRDefault="00B61113" w:rsidP="4688CBA9"/>
        </w:tc>
      </w:tr>
      <w:tr w:rsidR="0020698C" w14:paraId="626ACBC2" w14:textId="77777777" w:rsidTr="1B8FA681">
        <w:trPr>
          <w:trHeight w:val="45"/>
        </w:trPr>
        <w:tc>
          <w:tcPr>
            <w:tcW w:w="704" w:type="dxa"/>
          </w:tcPr>
          <w:p w14:paraId="31AE6F3E" w14:textId="77777777" w:rsidR="0020698C" w:rsidRDefault="0020698C" w:rsidP="00B61113">
            <w:pPr>
              <w:pStyle w:val="Name"/>
            </w:pPr>
          </w:p>
        </w:tc>
        <w:tc>
          <w:tcPr>
            <w:tcW w:w="1559" w:type="dxa"/>
            <w:shd w:val="clear" w:color="auto" w:fill="D9D9D9" w:themeFill="background1" w:themeFillShade="D9"/>
          </w:tcPr>
          <w:p w14:paraId="3CC765B4" w14:textId="77777777" w:rsidR="0020698C" w:rsidRDefault="0020698C" w:rsidP="00662324">
            <w:pPr>
              <w:pStyle w:val="Name"/>
            </w:pPr>
            <w:r>
              <w:t>Kristy Wilson</w:t>
            </w:r>
          </w:p>
          <w:p w14:paraId="0BEE6DB3" w14:textId="47291393" w:rsidR="0020698C" w:rsidRPr="006E72E1" w:rsidRDefault="0020698C" w:rsidP="00062630">
            <w:pPr>
              <w:pStyle w:val="PaperTitle"/>
            </w:pPr>
            <w:r>
              <w:t>In &amp; Out of Urban Spaces: Negotiating Public Health in Early Modern Seville</w:t>
            </w:r>
          </w:p>
        </w:tc>
        <w:tc>
          <w:tcPr>
            <w:tcW w:w="1560" w:type="dxa"/>
          </w:tcPr>
          <w:p w14:paraId="1AC2ABD8" w14:textId="77777777" w:rsidR="0020698C" w:rsidRDefault="0020698C" w:rsidP="00662324">
            <w:pPr>
              <w:pStyle w:val="Name"/>
            </w:pPr>
            <w:r>
              <w:t xml:space="preserve">Elena </w:t>
            </w:r>
            <w:proofErr w:type="spellStart"/>
            <w:r w:rsidRPr="00662324">
              <w:t>Badanai</w:t>
            </w:r>
            <w:proofErr w:type="spellEnd"/>
          </w:p>
          <w:p w14:paraId="54F32D24" w14:textId="7AC9DF3A" w:rsidR="0020698C" w:rsidRPr="001E39DB" w:rsidRDefault="0020698C" w:rsidP="00062630">
            <w:pPr>
              <w:pStyle w:val="PaperTitle"/>
            </w:pPr>
            <w:r>
              <w:t>Voluntary Exclusion from Public Welfare Measures in Unified Italy: The Case of Cholera (1861–1900)</w:t>
            </w:r>
          </w:p>
        </w:tc>
        <w:tc>
          <w:tcPr>
            <w:tcW w:w="1559" w:type="dxa"/>
            <w:shd w:val="clear" w:color="auto" w:fill="D9D9D9" w:themeFill="background1" w:themeFillShade="D9"/>
          </w:tcPr>
          <w:p w14:paraId="7E873D3B" w14:textId="77777777" w:rsidR="0020698C" w:rsidRDefault="0020698C" w:rsidP="00662324">
            <w:pPr>
              <w:pStyle w:val="Name"/>
            </w:pPr>
            <w:r>
              <w:t>Áine O’Flynn</w:t>
            </w:r>
          </w:p>
          <w:p w14:paraId="10179200" w14:textId="1CD2BF99" w:rsidR="0020698C" w:rsidRPr="00B14F65" w:rsidRDefault="0020698C" w:rsidP="00062630">
            <w:pPr>
              <w:pStyle w:val="PaperTitle"/>
            </w:pPr>
            <w:r>
              <w:t>Foreign Bodies: The Contribution of Irish Bodies to Medical Science in Nineteenth-Century Nova Scotia</w:t>
            </w:r>
          </w:p>
        </w:tc>
        <w:tc>
          <w:tcPr>
            <w:tcW w:w="1559" w:type="dxa"/>
          </w:tcPr>
          <w:p w14:paraId="023601E9" w14:textId="77777777" w:rsidR="0020698C" w:rsidRDefault="0020698C" w:rsidP="00555A2C">
            <w:pPr>
              <w:pStyle w:val="Name"/>
            </w:pPr>
            <w:r w:rsidRPr="00D9286E">
              <w:t xml:space="preserve">Sophie </w:t>
            </w:r>
            <w:r w:rsidRPr="00555A2C">
              <w:t>Michell</w:t>
            </w:r>
          </w:p>
          <w:p w14:paraId="7348CE42" w14:textId="7AE21807" w:rsidR="00E21E5F" w:rsidRDefault="00E21E5F" w:rsidP="006A3271">
            <w:pPr>
              <w:pStyle w:val="PaperTitle"/>
            </w:pPr>
            <w:r>
              <w:t xml:space="preserve">Self-Induced Termination of Pregnancy </w:t>
            </w:r>
            <w:r w:rsidR="00F36E25">
              <w:t xml:space="preserve">in </w:t>
            </w:r>
            <w:r w:rsidR="006A3271">
              <w:t xml:space="preserve">the </w:t>
            </w:r>
            <w:r w:rsidR="00F36E25">
              <w:t xml:space="preserve">Nineteenth Century </w:t>
            </w:r>
          </w:p>
        </w:tc>
        <w:tc>
          <w:tcPr>
            <w:tcW w:w="1701" w:type="dxa"/>
            <w:shd w:val="clear" w:color="auto" w:fill="D9D9D9" w:themeFill="background1" w:themeFillShade="D9"/>
          </w:tcPr>
          <w:p w14:paraId="270726C2" w14:textId="49325D0D" w:rsidR="0020698C" w:rsidRDefault="1092292F" w:rsidP="00662324">
            <w:pPr>
              <w:pStyle w:val="Name"/>
            </w:pPr>
            <w:r>
              <w:t>Barbara Caddick &amp; Martin Moore</w:t>
            </w:r>
          </w:p>
          <w:p w14:paraId="4B1DA606" w14:textId="3EBD0795" w:rsidR="0020698C" w:rsidRPr="00B40C27" w:rsidRDefault="0020698C" w:rsidP="00062630">
            <w:pPr>
              <w:pStyle w:val="PaperTitle"/>
            </w:pPr>
            <w:r>
              <w:t>Getting in and out of the NHS hospital in the late twentieth-century: porosity, the in-between, and difficulties of letting go</w:t>
            </w:r>
          </w:p>
        </w:tc>
        <w:tc>
          <w:tcPr>
            <w:tcW w:w="1559" w:type="dxa"/>
          </w:tcPr>
          <w:p w14:paraId="526BE907" w14:textId="77777777" w:rsidR="0020698C" w:rsidRDefault="0020698C" w:rsidP="00147C72">
            <w:pPr>
              <w:pStyle w:val="Name"/>
            </w:pPr>
            <w:r w:rsidRPr="007419C0">
              <w:t>Hannah</w:t>
            </w:r>
            <w:r>
              <w:t xml:space="preserve"> Elizabeth </w:t>
            </w:r>
          </w:p>
          <w:p w14:paraId="4B770B2C" w14:textId="4B4683DD" w:rsidR="0020698C" w:rsidRPr="008B0A73" w:rsidRDefault="0020698C" w:rsidP="00062630">
            <w:pPr>
              <w:pStyle w:val="PaperTitle"/>
            </w:pPr>
            <w:r>
              <w:t>Defining UK AIDS (denialist) activisms through the pages of Continuum magazine</w:t>
            </w:r>
          </w:p>
        </w:tc>
        <w:tc>
          <w:tcPr>
            <w:tcW w:w="1843" w:type="dxa"/>
            <w:shd w:val="clear" w:color="auto" w:fill="D9D9D9" w:themeFill="background1" w:themeFillShade="D9"/>
          </w:tcPr>
          <w:p w14:paraId="671F5693" w14:textId="77777777" w:rsidR="0020698C" w:rsidRDefault="19BC81B2" w:rsidP="32B8C29E">
            <w:pPr>
              <w:pStyle w:val="Name"/>
            </w:pPr>
            <w:r>
              <w:t xml:space="preserve">Rebecca Bermingham McGuire </w:t>
            </w:r>
          </w:p>
          <w:p w14:paraId="30F46C67" w14:textId="7DE33877" w:rsidR="0020698C" w:rsidRDefault="19BC81B2" w:rsidP="32B8C29E">
            <w:pPr>
              <w:pStyle w:val="PaperTitle"/>
            </w:pPr>
            <w:r>
              <w:t xml:space="preserve">‘Society can accommodate itself to the </w:t>
            </w:r>
            <w:proofErr w:type="gramStart"/>
            <w:r>
              <w:t>most humble</w:t>
            </w:r>
            <w:proofErr w:type="gramEnd"/>
            <w:r>
              <w:t xml:space="preserve"> </w:t>
            </w:r>
            <w:proofErr w:type="spellStart"/>
            <w:r>
              <w:t>laborer</w:t>
            </w:r>
            <w:proofErr w:type="spellEnd"/>
            <w:r>
              <w:t>, but it justifiably distrusts the mad thinker’ - Psychosurgery, Gender, and Recovery, 1936-55</w:t>
            </w:r>
          </w:p>
        </w:tc>
        <w:tc>
          <w:tcPr>
            <w:tcW w:w="1701" w:type="dxa"/>
          </w:tcPr>
          <w:p w14:paraId="6259107F" w14:textId="77777777" w:rsidR="0020698C" w:rsidRPr="00723A56" w:rsidRDefault="41595128" w:rsidP="00062630">
            <w:pPr>
              <w:pStyle w:val="Name"/>
            </w:pPr>
            <w:r>
              <w:t>Cristian Montenegro</w:t>
            </w:r>
          </w:p>
          <w:p w14:paraId="1ECBA7E8" w14:textId="4EDAFA5E" w:rsidR="0020698C" w:rsidRPr="00723A56" w:rsidRDefault="41595128" w:rsidP="5324D420">
            <w:pPr>
              <w:pStyle w:val="PaperTitle"/>
            </w:pPr>
            <w:r>
              <w:t>Community as Horizon and Boundary: Psychiatric Reform in Socialist and Authoritarian Chile</w:t>
            </w:r>
          </w:p>
          <w:p w14:paraId="2BEF87F5" w14:textId="765E76C4" w:rsidR="0020698C" w:rsidRPr="00723A56" w:rsidRDefault="0020698C" w:rsidP="00062630">
            <w:pPr>
              <w:pStyle w:val="Name"/>
              <w:rPr>
                <w:lang w:eastAsia="en-US"/>
              </w:rPr>
            </w:pPr>
          </w:p>
        </w:tc>
        <w:tc>
          <w:tcPr>
            <w:tcW w:w="1602" w:type="dxa"/>
            <w:shd w:val="clear" w:color="auto" w:fill="D9D9D9" w:themeFill="background1" w:themeFillShade="D9"/>
          </w:tcPr>
          <w:p w14:paraId="1CE95B29" w14:textId="77777777" w:rsidR="0020698C" w:rsidRPr="00252C79" w:rsidRDefault="242ECBC1" w:rsidP="4688CBA9">
            <w:pPr>
              <w:pStyle w:val="Name"/>
            </w:pPr>
            <w:r>
              <w:t>Jessica Meyer</w:t>
            </w:r>
          </w:p>
          <w:p w14:paraId="1F3F81FF" w14:textId="79F7FE10" w:rsidR="0020698C" w:rsidRPr="00252C79" w:rsidRDefault="242ECBC1" w:rsidP="00062630">
            <w:pPr>
              <w:pStyle w:val="PaperTitle"/>
            </w:pPr>
            <w:r>
              <w:t xml:space="preserve">Further Treatment Required: Medical Care Provision for British Disabled Ex-Servicemen </w:t>
            </w:r>
            <w:r w:rsidR="0020698C">
              <w:br/>
            </w:r>
            <w:r>
              <w:t>After the First World War</w:t>
            </w:r>
          </w:p>
        </w:tc>
      </w:tr>
      <w:tr w:rsidR="00F76149" w14:paraId="191EDCC8" w14:textId="77777777" w:rsidTr="1B8FA681">
        <w:trPr>
          <w:trHeight w:val="45"/>
        </w:trPr>
        <w:tc>
          <w:tcPr>
            <w:tcW w:w="704" w:type="dxa"/>
          </w:tcPr>
          <w:p w14:paraId="371E8E28" w14:textId="77777777" w:rsidR="00F76149" w:rsidRDefault="00F76149" w:rsidP="00290F89">
            <w:pPr>
              <w:pStyle w:val="Name"/>
            </w:pPr>
          </w:p>
        </w:tc>
        <w:tc>
          <w:tcPr>
            <w:tcW w:w="1559" w:type="dxa"/>
            <w:shd w:val="clear" w:color="auto" w:fill="D9D9D9" w:themeFill="background1" w:themeFillShade="D9"/>
          </w:tcPr>
          <w:p w14:paraId="32C4F329" w14:textId="77777777" w:rsidR="00F76149" w:rsidRDefault="00F76149" w:rsidP="00290F89">
            <w:pPr>
              <w:pStyle w:val="Name"/>
            </w:pPr>
            <w:r w:rsidRPr="003E2DE1">
              <w:t>Alexandrea</w:t>
            </w:r>
            <w:r>
              <w:t xml:space="preserve"> McHugh</w:t>
            </w:r>
          </w:p>
          <w:p w14:paraId="2A406C6C" w14:textId="4E6531B1" w:rsidR="00F76149" w:rsidRPr="006E72E1" w:rsidRDefault="00F76149" w:rsidP="00640C55">
            <w:pPr>
              <w:pStyle w:val="PaperTitle"/>
            </w:pPr>
            <w:r>
              <w:t xml:space="preserve">‘A Man Much Respected’: Thomas Hardy and Outdoor Public Health in Eighteenth-Century </w:t>
            </w:r>
            <w:r w:rsidRPr="00640C55">
              <w:t>Birmingham</w:t>
            </w:r>
          </w:p>
        </w:tc>
        <w:tc>
          <w:tcPr>
            <w:tcW w:w="1560" w:type="dxa"/>
            <w:vMerge w:val="restart"/>
          </w:tcPr>
          <w:p w14:paraId="78B3750E" w14:textId="77777777" w:rsidR="00F76149" w:rsidRPr="000C4A42" w:rsidRDefault="00F76149" w:rsidP="4B2F8688">
            <w:pPr>
              <w:pStyle w:val="Name"/>
            </w:pPr>
            <w:r>
              <w:t>Roz Edden</w:t>
            </w:r>
          </w:p>
          <w:p w14:paraId="03F0C426" w14:textId="6585C56B" w:rsidR="00F76149" w:rsidRPr="000C4A42" w:rsidRDefault="00F76149" w:rsidP="00290F89">
            <w:pPr>
              <w:pStyle w:val="PaperTitle"/>
            </w:pPr>
            <w:r>
              <w:t>‘Curing the Smallpox’: Hydropathy during Gloucester’s Epidemic of 1896</w:t>
            </w:r>
          </w:p>
          <w:p w14:paraId="048C478D" w14:textId="52343C80" w:rsidR="00F76149" w:rsidRPr="000C4A42" w:rsidRDefault="00F76149" w:rsidP="00290F89">
            <w:pPr>
              <w:pStyle w:val="PaperTitle"/>
            </w:pPr>
          </w:p>
        </w:tc>
        <w:tc>
          <w:tcPr>
            <w:tcW w:w="1559" w:type="dxa"/>
            <w:shd w:val="clear" w:color="auto" w:fill="D9D9D9" w:themeFill="background1" w:themeFillShade="D9"/>
          </w:tcPr>
          <w:p w14:paraId="1EE5F273" w14:textId="77777777" w:rsidR="00F76149" w:rsidRDefault="00F76149" w:rsidP="00290F89">
            <w:pPr>
              <w:pStyle w:val="Name"/>
            </w:pPr>
            <w:r>
              <w:t>Chiara Lacroix</w:t>
            </w:r>
          </w:p>
          <w:p w14:paraId="14A1974F" w14:textId="64B4F455" w:rsidR="00F76149" w:rsidRDefault="00F76149" w:rsidP="00640C55">
            <w:pPr>
              <w:pStyle w:val="PaperTitle"/>
            </w:pPr>
            <w:r>
              <w:t xml:space="preserve">When the body became </w:t>
            </w:r>
            <w:r w:rsidRPr="003E2DE1">
              <w:t>personality</w:t>
            </w:r>
            <w:r>
              <w:t xml:space="preserve">: Subjectivity and body modifications in Europe at the turn of the twentieth century </w:t>
            </w:r>
          </w:p>
        </w:tc>
        <w:tc>
          <w:tcPr>
            <w:tcW w:w="1559" w:type="dxa"/>
          </w:tcPr>
          <w:p w14:paraId="770A0103" w14:textId="77777777" w:rsidR="00F76149" w:rsidRDefault="00F76149" w:rsidP="00290F89">
            <w:pPr>
              <w:pStyle w:val="Name"/>
            </w:pPr>
            <w:r>
              <w:t xml:space="preserve">Stephanie </w:t>
            </w:r>
            <w:r w:rsidRPr="0074324C">
              <w:t>Brown</w:t>
            </w:r>
            <w:r>
              <w:t xml:space="preserve"> </w:t>
            </w:r>
          </w:p>
          <w:p w14:paraId="55D5D04B" w14:textId="77777777" w:rsidR="00F76149" w:rsidRDefault="00F76149" w:rsidP="00290F89">
            <w:pPr>
              <w:pStyle w:val="PaperTitle"/>
            </w:pPr>
            <w:r>
              <w:t>Policing Abortion and the Boundaries of Care in Victorian Wales</w:t>
            </w:r>
          </w:p>
          <w:p w14:paraId="16367630" w14:textId="1280ECD2" w:rsidR="00F76149" w:rsidRPr="008F25AB" w:rsidRDefault="00F76149" w:rsidP="00290F89">
            <w:pPr>
              <w:pStyle w:val="PaperTitle"/>
            </w:pPr>
          </w:p>
        </w:tc>
        <w:tc>
          <w:tcPr>
            <w:tcW w:w="1701" w:type="dxa"/>
            <w:shd w:val="clear" w:color="auto" w:fill="D9D9D9" w:themeFill="background1" w:themeFillShade="D9"/>
          </w:tcPr>
          <w:p w14:paraId="57402D26" w14:textId="77777777" w:rsidR="00F76149" w:rsidRDefault="00F76149" w:rsidP="00290F89">
            <w:pPr>
              <w:pStyle w:val="Name"/>
            </w:pPr>
            <w:r>
              <w:t xml:space="preserve">Eleanor </w:t>
            </w:r>
            <w:r w:rsidRPr="003E2DE1">
              <w:t>Shaw</w:t>
            </w:r>
          </w:p>
          <w:p w14:paraId="4260C3AA" w14:textId="727EB93A" w:rsidR="00F76149" w:rsidRPr="00B40C27" w:rsidRDefault="00F76149" w:rsidP="00290F89">
            <w:pPr>
              <w:pStyle w:val="PaperTitle"/>
            </w:pPr>
            <w:r>
              <w:t xml:space="preserve">‘To restrict parental visits to two days a week is inhuman’: Parental activism for access to hospitalised children in post-war Britain  </w:t>
            </w:r>
          </w:p>
        </w:tc>
        <w:tc>
          <w:tcPr>
            <w:tcW w:w="1559" w:type="dxa"/>
          </w:tcPr>
          <w:p w14:paraId="1E2EFA77" w14:textId="77777777" w:rsidR="00F76149" w:rsidRDefault="00F76149" w:rsidP="00A55D9F">
            <w:pPr>
              <w:pStyle w:val="Name"/>
            </w:pPr>
            <w:proofErr w:type="spellStart"/>
            <w:r>
              <w:t>Koonal</w:t>
            </w:r>
            <w:proofErr w:type="spellEnd"/>
            <w:r>
              <w:t xml:space="preserve"> Duggal </w:t>
            </w:r>
          </w:p>
          <w:p w14:paraId="0B4B59A9" w14:textId="77777777" w:rsidR="00F76149" w:rsidRDefault="00F76149" w:rsidP="00A55D9F">
            <w:pPr>
              <w:pStyle w:val="PaperTitle"/>
            </w:pPr>
            <w:r>
              <w:t>‘AIDS does not spread by touch’: Caste, contagion and HIV/AIDS in India</w:t>
            </w:r>
          </w:p>
          <w:p w14:paraId="153F1B64" w14:textId="77777777" w:rsidR="00F76149" w:rsidRDefault="00F76149" w:rsidP="00147C72">
            <w:pPr>
              <w:pStyle w:val="PaperTitle"/>
            </w:pPr>
          </w:p>
        </w:tc>
        <w:tc>
          <w:tcPr>
            <w:tcW w:w="1843" w:type="dxa"/>
            <w:vMerge w:val="restart"/>
            <w:shd w:val="clear" w:color="auto" w:fill="D9D9D9" w:themeFill="background1" w:themeFillShade="D9"/>
          </w:tcPr>
          <w:p w14:paraId="231D9BD6" w14:textId="77777777" w:rsidR="00F76149" w:rsidRDefault="00F76149" w:rsidP="32B8C29E">
            <w:pPr>
              <w:pStyle w:val="Name"/>
            </w:pPr>
            <w:r>
              <w:t xml:space="preserve">Annelies van der Meij </w:t>
            </w:r>
          </w:p>
          <w:p w14:paraId="310A7B82" w14:textId="4A0E1E41" w:rsidR="00F76149" w:rsidRDefault="00F76149" w:rsidP="00290F89">
            <w:pPr>
              <w:pStyle w:val="PaperTitle"/>
            </w:pPr>
            <w:r>
              <w:t>Between a rock and a hard place? Feminism and antipsychiatry at the Helse Hex (Amsterdam, 1980s)</w:t>
            </w:r>
          </w:p>
        </w:tc>
        <w:tc>
          <w:tcPr>
            <w:tcW w:w="1701" w:type="dxa"/>
          </w:tcPr>
          <w:p w14:paraId="06653E08" w14:textId="77777777" w:rsidR="00F76149" w:rsidRDefault="00F76149" w:rsidP="00D04B48">
            <w:pPr>
              <w:pStyle w:val="Name"/>
            </w:pPr>
            <w:r>
              <w:t xml:space="preserve">Sofía Bowen </w:t>
            </w:r>
          </w:p>
          <w:p w14:paraId="7A30FC32" w14:textId="03061A81" w:rsidR="00F76149" w:rsidRPr="00D04B48" w:rsidRDefault="00F76149" w:rsidP="00D04B48">
            <w:pPr>
              <w:pStyle w:val="Heading2"/>
              <w:framePr w:hSpace="0" w:wrap="auto" w:hAnchor="text" w:yAlign="inline"/>
              <w:jc w:val="left"/>
              <w:rPr>
                <w:b w:val="0"/>
                <w:bCs w:val="0"/>
              </w:rPr>
            </w:pPr>
            <w:proofErr w:type="spellStart"/>
            <w:r w:rsidRPr="00D04B48">
              <w:rPr>
                <w:b w:val="0"/>
                <w:bCs w:val="0"/>
                <w:sz w:val="18"/>
                <w:szCs w:val="22"/>
              </w:rPr>
              <w:t>Deinstitutionaliza</w:t>
            </w:r>
            <w:r>
              <w:rPr>
                <w:b w:val="0"/>
                <w:bCs w:val="0"/>
                <w:sz w:val="18"/>
                <w:szCs w:val="22"/>
              </w:rPr>
              <w:t>-</w:t>
            </w:r>
            <w:r w:rsidRPr="00D04B48">
              <w:rPr>
                <w:b w:val="0"/>
                <w:bCs w:val="0"/>
                <w:sz w:val="18"/>
                <w:szCs w:val="22"/>
              </w:rPr>
              <w:t>tion</w:t>
            </w:r>
            <w:proofErr w:type="spellEnd"/>
            <w:r w:rsidRPr="00D04B48">
              <w:rPr>
                <w:b w:val="0"/>
                <w:bCs w:val="0"/>
                <w:sz w:val="18"/>
                <w:szCs w:val="22"/>
              </w:rPr>
              <w:t xml:space="preserve"> from the Outside In: Mental Health Reform, Social Medicine, and Community Healthcare in Chile</w:t>
            </w:r>
          </w:p>
        </w:tc>
        <w:tc>
          <w:tcPr>
            <w:tcW w:w="1602" w:type="dxa"/>
            <w:vMerge w:val="restart"/>
            <w:shd w:val="clear" w:color="auto" w:fill="D9D9D9" w:themeFill="background1" w:themeFillShade="D9"/>
          </w:tcPr>
          <w:p w14:paraId="3EC5A993" w14:textId="77777777" w:rsidR="00F76149" w:rsidRPr="00252C79" w:rsidRDefault="00F76149" w:rsidP="4688CBA9">
            <w:pPr>
              <w:pStyle w:val="Name"/>
            </w:pPr>
            <w:r>
              <w:t>Mengqi Wang</w:t>
            </w:r>
          </w:p>
          <w:p w14:paraId="4447FF6D" w14:textId="43AD30DA" w:rsidR="00F76149" w:rsidRPr="00252C79" w:rsidRDefault="00F76149" w:rsidP="00290F89">
            <w:pPr>
              <w:pStyle w:val="PaperTitle"/>
            </w:pPr>
            <w:r>
              <w:t>Between the Normalisation and the Laboratory: The Dual Pathways of Care at a Scottish ‘Mental Deficiency’ Hospital, 1960-74</w:t>
            </w:r>
          </w:p>
        </w:tc>
      </w:tr>
      <w:tr w:rsidR="00F76149" w14:paraId="0DB5EA47" w14:textId="77777777" w:rsidTr="1B8FA681">
        <w:trPr>
          <w:trHeight w:val="417"/>
        </w:trPr>
        <w:tc>
          <w:tcPr>
            <w:tcW w:w="704" w:type="dxa"/>
            <w:vMerge w:val="restart"/>
          </w:tcPr>
          <w:p w14:paraId="4F44E92B" w14:textId="77777777" w:rsidR="00F76149" w:rsidRDefault="00F76149" w:rsidP="00290F89">
            <w:pPr>
              <w:pStyle w:val="Name"/>
            </w:pPr>
          </w:p>
        </w:tc>
        <w:tc>
          <w:tcPr>
            <w:tcW w:w="1559" w:type="dxa"/>
            <w:vMerge w:val="restart"/>
            <w:shd w:val="clear" w:color="auto" w:fill="D9D9D9" w:themeFill="background1" w:themeFillShade="D9"/>
          </w:tcPr>
          <w:p w14:paraId="126DF9F8" w14:textId="77777777" w:rsidR="00F76149" w:rsidRDefault="00F76149" w:rsidP="00290F89">
            <w:pPr>
              <w:pStyle w:val="Name"/>
            </w:pPr>
            <w:r>
              <w:t>Matthew P. Romaniello</w:t>
            </w:r>
          </w:p>
          <w:p w14:paraId="21B1E61F" w14:textId="1E509F00" w:rsidR="00F76149" w:rsidRPr="00485C76" w:rsidRDefault="00F76149" w:rsidP="00290F89">
            <w:pPr>
              <w:pStyle w:val="PaperTitle"/>
            </w:pPr>
            <w:r>
              <w:t>‘Too much out of Humour’: Sir James Harris’s Pursuit of Health in Russia, 1777-83</w:t>
            </w:r>
          </w:p>
        </w:tc>
        <w:tc>
          <w:tcPr>
            <w:tcW w:w="1560" w:type="dxa"/>
            <w:vMerge/>
          </w:tcPr>
          <w:p w14:paraId="40D60263" w14:textId="395E7942" w:rsidR="00F76149" w:rsidRPr="000C4A42" w:rsidRDefault="00F76149" w:rsidP="00290F89">
            <w:pPr>
              <w:pStyle w:val="PaperTitle"/>
            </w:pPr>
          </w:p>
        </w:tc>
        <w:tc>
          <w:tcPr>
            <w:tcW w:w="1559" w:type="dxa"/>
            <w:vMerge w:val="restart"/>
            <w:shd w:val="clear" w:color="auto" w:fill="D9D9D9" w:themeFill="background1" w:themeFillShade="D9"/>
          </w:tcPr>
          <w:p w14:paraId="0924AC77" w14:textId="5BD5200C" w:rsidR="00F76149" w:rsidRDefault="00F76149" w:rsidP="00290F89">
            <w:pPr>
              <w:pStyle w:val="Name"/>
            </w:pPr>
            <w:r>
              <w:t>Matthew Newsom Kerr [OP]</w:t>
            </w:r>
          </w:p>
          <w:p w14:paraId="6D26629C" w14:textId="16D897F7" w:rsidR="00F76149" w:rsidRPr="00B14F65" w:rsidRDefault="00F76149" w:rsidP="00290F89">
            <w:pPr>
              <w:pStyle w:val="PaperTitle"/>
            </w:pPr>
            <w:r>
              <w:t xml:space="preserve">Where Were You </w:t>
            </w:r>
            <w:proofErr w:type="gramStart"/>
            <w:r>
              <w:t>Vaccinated?:</w:t>
            </w:r>
            <w:proofErr w:type="gramEnd"/>
            <w:r>
              <w:t xml:space="preserve"> Good Arms and Bad Arms, Pain and Exhibition in Victorian Culture</w:t>
            </w:r>
          </w:p>
        </w:tc>
        <w:tc>
          <w:tcPr>
            <w:tcW w:w="1559" w:type="dxa"/>
            <w:vMerge w:val="restart"/>
          </w:tcPr>
          <w:p w14:paraId="747456A1" w14:textId="792498DD" w:rsidR="00F76149" w:rsidRDefault="00F76149" w:rsidP="00290F89">
            <w:pPr>
              <w:pStyle w:val="Name"/>
            </w:pPr>
            <w:r>
              <w:t>Rachel Dixon</w:t>
            </w:r>
          </w:p>
          <w:p w14:paraId="15D2AA76" w14:textId="6BE9EA23" w:rsidR="00F76149" w:rsidRDefault="00F76149" w:rsidP="4B2F8688">
            <w:pPr>
              <w:pStyle w:val="Name"/>
              <w:rPr>
                <w:b w:val="0"/>
              </w:rPr>
            </w:pPr>
            <w:r>
              <w:rPr>
                <w:b w:val="0"/>
              </w:rPr>
              <w:t>Infanticide, humanitarian sensibility, and the element of uncertainty in 19</w:t>
            </w:r>
            <w:r w:rsidRPr="002C1DD4">
              <w:rPr>
                <w:b w:val="0"/>
                <w:vertAlign w:val="superscript"/>
              </w:rPr>
              <w:t>th</w:t>
            </w:r>
            <w:r>
              <w:rPr>
                <w:b w:val="0"/>
              </w:rPr>
              <w:t xml:space="preserve"> century England</w:t>
            </w:r>
          </w:p>
          <w:p w14:paraId="74A1E1EC" w14:textId="45AB918C" w:rsidR="00F76149" w:rsidRPr="008F25AB" w:rsidRDefault="00F76149" w:rsidP="00290F89">
            <w:pPr>
              <w:pStyle w:val="PaperTitle"/>
            </w:pPr>
          </w:p>
        </w:tc>
        <w:tc>
          <w:tcPr>
            <w:tcW w:w="1701" w:type="dxa"/>
            <w:vMerge w:val="restart"/>
            <w:shd w:val="clear" w:color="auto" w:fill="D9D9D9" w:themeFill="background1" w:themeFillShade="D9"/>
          </w:tcPr>
          <w:p w14:paraId="20EB2D91" w14:textId="77777777" w:rsidR="00F76149" w:rsidRDefault="00F76149" w:rsidP="00290F89">
            <w:pPr>
              <w:pStyle w:val="Name"/>
            </w:pPr>
            <w:r w:rsidRPr="003E2DE1">
              <w:t>Cristina</w:t>
            </w:r>
            <w:r>
              <w:t xml:space="preserve"> Moreno Lozano</w:t>
            </w:r>
          </w:p>
          <w:p w14:paraId="0165001E" w14:textId="487BEFC6" w:rsidR="00F76149" w:rsidRPr="00B40C27" w:rsidRDefault="00F76149" w:rsidP="00290F89">
            <w:pPr>
              <w:pStyle w:val="PaperTitle"/>
            </w:pPr>
            <w:r>
              <w:t xml:space="preserve">The ‘hospital </w:t>
            </w:r>
            <w:proofErr w:type="spellStart"/>
            <w:r>
              <w:t>consciente</w:t>
            </w:r>
            <w:proofErr w:type="spellEnd"/>
            <w:r>
              <w:t>’: the building of collective consciousness and antimicrobial governance in Spanish hospital medicine (1966-76)</w:t>
            </w:r>
          </w:p>
        </w:tc>
        <w:tc>
          <w:tcPr>
            <w:tcW w:w="1559" w:type="dxa"/>
          </w:tcPr>
          <w:p w14:paraId="7BD85BD3" w14:textId="77777777" w:rsidR="00F76149" w:rsidRDefault="00F76149" w:rsidP="00A55D9F">
            <w:pPr>
              <w:pStyle w:val="Name"/>
            </w:pPr>
            <w:r>
              <w:t xml:space="preserve">Giulia Sbaffi </w:t>
            </w:r>
          </w:p>
          <w:p w14:paraId="1AC2293C" w14:textId="3647A4DD" w:rsidR="00F76149" w:rsidRPr="00E77997" w:rsidRDefault="00F76149" w:rsidP="00A55D9F">
            <w:pPr>
              <w:pStyle w:val="PaperTitle"/>
            </w:pPr>
            <w:r>
              <w:t>Christian Moral Economies of Touch: HIV/AIDS, Care, and Contagion in Italy</w:t>
            </w:r>
          </w:p>
        </w:tc>
        <w:tc>
          <w:tcPr>
            <w:tcW w:w="1843" w:type="dxa"/>
            <w:vMerge/>
          </w:tcPr>
          <w:p w14:paraId="25B4AE54" w14:textId="0731760E" w:rsidR="00F76149" w:rsidRPr="00FA40F0" w:rsidRDefault="00F76149" w:rsidP="00290F89">
            <w:pPr>
              <w:pStyle w:val="PaperTitle"/>
            </w:pPr>
          </w:p>
        </w:tc>
        <w:tc>
          <w:tcPr>
            <w:tcW w:w="1701" w:type="dxa"/>
          </w:tcPr>
          <w:p w14:paraId="3BA7F0B8" w14:textId="77777777" w:rsidR="00F76149" w:rsidRPr="00D04B48" w:rsidRDefault="00F76149" w:rsidP="00D04B48">
            <w:pPr>
              <w:spacing w:before="80" w:after="80"/>
              <w:rPr>
                <w:rFonts w:asciiTheme="minorHAnsi" w:hAnsiTheme="minorHAnsi"/>
                <w:b/>
                <w:sz w:val="18"/>
                <w:szCs w:val="16"/>
              </w:rPr>
            </w:pPr>
            <w:r w:rsidRPr="00D04B48">
              <w:rPr>
                <w:rFonts w:asciiTheme="minorHAnsi" w:hAnsiTheme="minorHAnsi"/>
                <w:b/>
                <w:sz w:val="18"/>
                <w:szCs w:val="16"/>
              </w:rPr>
              <w:t>Delia Da Mosto</w:t>
            </w:r>
          </w:p>
          <w:p w14:paraId="1F908F17" w14:textId="3BEE7A72" w:rsidR="00F76149" w:rsidRPr="00D04B48" w:rsidRDefault="00F76149" w:rsidP="00D04B48">
            <w:pPr>
              <w:pStyle w:val="Heading2"/>
              <w:framePr w:hSpace="0" w:wrap="auto" w:hAnchor="text" w:yAlign="inline"/>
              <w:jc w:val="left"/>
            </w:pPr>
            <w:r w:rsidRPr="00D04B48">
              <w:rPr>
                <w:rFonts w:eastAsia="Times New Roman" w:cs="Times New Roman"/>
                <w:b w:val="0"/>
                <w:bCs w:val="0"/>
                <w:kern w:val="0"/>
                <w:sz w:val="18"/>
                <w:szCs w:val="18"/>
                <w:lang w:eastAsia="en-GB"/>
                <w14:ligatures w14:val="none"/>
              </w:rPr>
              <w:t>Contesting Epistemic Encounters: Italy, Latin America and the Global Assembling of Psychiatric Deinstitutionalisation</w:t>
            </w:r>
          </w:p>
        </w:tc>
        <w:tc>
          <w:tcPr>
            <w:tcW w:w="1602" w:type="dxa"/>
            <w:vMerge/>
          </w:tcPr>
          <w:p w14:paraId="07CE3AE4" w14:textId="07F55AEF" w:rsidR="00F76149" w:rsidRPr="00252C79" w:rsidRDefault="00F76149" w:rsidP="00290F89">
            <w:pPr>
              <w:pStyle w:val="PaperTitle"/>
            </w:pPr>
          </w:p>
        </w:tc>
      </w:tr>
      <w:tr w:rsidR="00F76149" w14:paraId="59C62B56" w14:textId="77777777" w:rsidTr="1B8FA681">
        <w:trPr>
          <w:trHeight w:val="1247"/>
        </w:trPr>
        <w:tc>
          <w:tcPr>
            <w:tcW w:w="704" w:type="dxa"/>
            <w:vMerge/>
          </w:tcPr>
          <w:p w14:paraId="75C1AB65" w14:textId="77777777" w:rsidR="00F76149" w:rsidRDefault="00F76149" w:rsidP="00290F89">
            <w:pPr>
              <w:pStyle w:val="Name"/>
            </w:pPr>
          </w:p>
        </w:tc>
        <w:tc>
          <w:tcPr>
            <w:tcW w:w="1559" w:type="dxa"/>
            <w:vMerge/>
          </w:tcPr>
          <w:p w14:paraId="21D93323" w14:textId="77777777" w:rsidR="00F76149" w:rsidRDefault="00F76149" w:rsidP="00290F89">
            <w:pPr>
              <w:pStyle w:val="Name"/>
            </w:pPr>
          </w:p>
        </w:tc>
        <w:tc>
          <w:tcPr>
            <w:tcW w:w="1560" w:type="dxa"/>
            <w:vMerge/>
          </w:tcPr>
          <w:p w14:paraId="248B7958" w14:textId="77777777" w:rsidR="00F76149" w:rsidRDefault="00F76149" w:rsidP="00290F89">
            <w:pPr>
              <w:pStyle w:val="Name"/>
            </w:pPr>
          </w:p>
        </w:tc>
        <w:tc>
          <w:tcPr>
            <w:tcW w:w="1559" w:type="dxa"/>
            <w:vMerge/>
          </w:tcPr>
          <w:p w14:paraId="15BADE38" w14:textId="77777777" w:rsidR="00F76149" w:rsidRDefault="00F76149" w:rsidP="00290F89">
            <w:pPr>
              <w:pStyle w:val="Name"/>
            </w:pPr>
          </w:p>
        </w:tc>
        <w:tc>
          <w:tcPr>
            <w:tcW w:w="1559" w:type="dxa"/>
            <w:vMerge/>
          </w:tcPr>
          <w:p w14:paraId="3CEBB521" w14:textId="77777777" w:rsidR="00F76149" w:rsidRDefault="00F76149" w:rsidP="00290F89">
            <w:pPr>
              <w:pStyle w:val="Name"/>
            </w:pPr>
          </w:p>
        </w:tc>
        <w:tc>
          <w:tcPr>
            <w:tcW w:w="1701" w:type="dxa"/>
            <w:vMerge/>
          </w:tcPr>
          <w:p w14:paraId="399081F7" w14:textId="77777777" w:rsidR="00F76149" w:rsidRPr="003E2DE1" w:rsidRDefault="00F76149" w:rsidP="00290F89">
            <w:pPr>
              <w:pStyle w:val="Name"/>
            </w:pPr>
          </w:p>
        </w:tc>
        <w:tc>
          <w:tcPr>
            <w:tcW w:w="1559" w:type="dxa"/>
          </w:tcPr>
          <w:p w14:paraId="537171CA" w14:textId="37EAE5D0" w:rsidR="00F76149" w:rsidRDefault="00F76149" w:rsidP="00A55D9F">
            <w:pPr>
              <w:pStyle w:val="Name"/>
            </w:pPr>
            <w:r>
              <w:t>Merve Alçayır [OP]</w:t>
            </w:r>
          </w:p>
          <w:p w14:paraId="77D6A570" w14:textId="42274360" w:rsidR="00F76149" w:rsidRDefault="00F76149" w:rsidP="00A55D9F">
            <w:pPr>
              <w:pStyle w:val="PaperTitle"/>
            </w:pPr>
            <w:r>
              <w:t xml:space="preserve">From </w:t>
            </w:r>
            <w:r w:rsidRPr="003775FF">
              <w:t>Care</w:t>
            </w:r>
            <w:r>
              <w:t xml:space="preserve"> to Contagion: Exploring Clinical Touch in HIV/AIDS Responses in Turkey</w:t>
            </w:r>
          </w:p>
        </w:tc>
        <w:tc>
          <w:tcPr>
            <w:tcW w:w="1843" w:type="dxa"/>
            <w:vMerge/>
          </w:tcPr>
          <w:p w14:paraId="0095A92F" w14:textId="734A4F3B" w:rsidR="00F76149" w:rsidRPr="00F81640" w:rsidRDefault="00F76149" w:rsidP="00F81640">
            <w:pPr>
              <w:pStyle w:val="PaperTitle"/>
            </w:pPr>
          </w:p>
        </w:tc>
        <w:tc>
          <w:tcPr>
            <w:tcW w:w="1701" w:type="dxa"/>
          </w:tcPr>
          <w:p w14:paraId="14EDDCBB" w14:textId="20441F4C" w:rsidR="00F76149" w:rsidRPr="00D04B48" w:rsidRDefault="00F76149" w:rsidP="00D04B48">
            <w:pPr>
              <w:pStyle w:val="Name"/>
              <w:rPr>
                <w:szCs w:val="18"/>
              </w:rPr>
            </w:pPr>
            <w:r w:rsidRPr="00D04B48">
              <w:rPr>
                <w:szCs w:val="18"/>
              </w:rPr>
              <w:t>Felipe Szabzon</w:t>
            </w:r>
          </w:p>
          <w:p w14:paraId="08882E58" w14:textId="0439A7D0" w:rsidR="00F76149" w:rsidRDefault="00F76149" w:rsidP="00D04B48">
            <w:pPr>
              <w:pStyle w:val="Heading2"/>
              <w:framePr w:hSpace="0" w:wrap="auto" w:hAnchor="text" w:yAlign="inline"/>
              <w:jc w:val="left"/>
            </w:pPr>
            <w:r w:rsidRPr="00D04B48">
              <w:rPr>
                <w:b w:val="0"/>
                <w:sz w:val="18"/>
                <w:szCs w:val="18"/>
              </w:rPr>
              <w:t>Beyond Rupture: Continuities, Frictions and Synergies in the Making of the Brazilian Psychiatric Reform</w:t>
            </w:r>
          </w:p>
        </w:tc>
        <w:tc>
          <w:tcPr>
            <w:tcW w:w="1602" w:type="dxa"/>
            <w:vMerge/>
          </w:tcPr>
          <w:p w14:paraId="6B669745" w14:textId="77777777" w:rsidR="00F76149" w:rsidRDefault="00F76149" w:rsidP="00290F89">
            <w:pPr>
              <w:pStyle w:val="Name"/>
            </w:pPr>
          </w:p>
        </w:tc>
      </w:tr>
      <w:tr w:rsidR="00290F89" w14:paraId="4916971E" w14:textId="77777777" w:rsidTr="1B8FA681">
        <w:trPr>
          <w:trHeight w:val="45"/>
        </w:trPr>
        <w:tc>
          <w:tcPr>
            <w:tcW w:w="704" w:type="dxa"/>
          </w:tcPr>
          <w:p w14:paraId="013F674D" w14:textId="0433E7AB" w:rsidR="00290F89" w:rsidRDefault="0772FF8F" w:rsidP="00290F89">
            <w:pPr>
              <w:pStyle w:val="Name"/>
            </w:pPr>
            <w:r>
              <w:t>From 18:</w:t>
            </w:r>
            <w:r w:rsidR="279A8391">
              <w:t>0</w:t>
            </w:r>
            <w:r>
              <w:t>0</w:t>
            </w:r>
          </w:p>
        </w:tc>
        <w:tc>
          <w:tcPr>
            <w:tcW w:w="14643" w:type="dxa"/>
            <w:gridSpan w:val="9"/>
          </w:tcPr>
          <w:p w14:paraId="7ABAA1A0" w14:textId="77777777" w:rsidR="00290F89" w:rsidRDefault="00290F89" w:rsidP="00290F89">
            <w:pPr>
              <w:pStyle w:val="Heading2"/>
              <w:framePr w:wrap="around"/>
            </w:pPr>
            <w:r>
              <w:t xml:space="preserve">Pub </w:t>
            </w:r>
            <w:r w:rsidRPr="006225B4">
              <w:t>Quiz</w:t>
            </w:r>
          </w:p>
          <w:p w14:paraId="6A4A8D2B" w14:textId="33EF1148" w:rsidR="00290F89" w:rsidRPr="00650B1E" w:rsidRDefault="07366578" w:rsidP="00290F89">
            <w:pPr>
              <w:pStyle w:val="Foodplace"/>
              <w:framePr w:wrap="around"/>
            </w:pPr>
            <w:r>
              <w:t xml:space="preserve">Old Bar, </w:t>
            </w:r>
            <w:r w:rsidR="00374CDD">
              <w:t>Leeds University Union</w:t>
            </w:r>
          </w:p>
        </w:tc>
      </w:tr>
    </w:tbl>
    <w:p w14:paraId="3FA68315" w14:textId="77777777" w:rsidR="00F74C86" w:rsidRDefault="00F74C86" w:rsidP="00FB38FF">
      <w:pPr>
        <w:pStyle w:val="Heading1"/>
      </w:pPr>
    </w:p>
    <w:p w14:paraId="772D94E4" w14:textId="77777777" w:rsidR="00F74C86" w:rsidRDefault="00F74C86">
      <w:pPr>
        <w:rPr>
          <w:rFonts w:asciiTheme="minorHAnsi" w:eastAsiaTheme="minorHAnsi" w:hAnsiTheme="minorHAnsi" w:cstheme="minorBidi"/>
          <w:b/>
          <w:bCs/>
          <w:kern w:val="2"/>
          <w:lang w:eastAsia="en-US"/>
          <w14:ligatures w14:val="standardContextual"/>
        </w:rPr>
      </w:pPr>
      <w:r>
        <w:br w:type="page"/>
      </w:r>
    </w:p>
    <w:p w14:paraId="2261C860" w14:textId="71FFA36E" w:rsidR="00FB38FF" w:rsidRDefault="000D1CCC" w:rsidP="00FB38FF">
      <w:pPr>
        <w:pStyle w:val="Heading1"/>
      </w:pPr>
      <w:r>
        <w:lastRenderedPageBreak/>
        <w:t>Fri</w:t>
      </w:r>
      <w:r w:rsidR="00FB38FF">
        <w:t xml:space="preserve">day </w:t>
      </w:r>
      <w:r w:rsidR="0055029C">
        <w:t>3</w:t>
      </w:r>
      <w:r w:rsidR="00FB38FF">
        <w:t xml:space="preserve"> </w:t>
      </w:r>
      <w:r w:rsidR="00FB38FF" w:rsidRPr="00C90133">
        <w:t>July</w:t>
      </w:r>
    </w:p>
    <w:tbl>
      <w:tblPr>
        <w:tblStyle w:val="TableGrid"/>
        <w:tblW w:w="15304" w:type="dxa"/>
        <w:tblLayout w:type="fixed"/>
        <w:tblLook w:val="04A0" w:firstRow="1" w:lastRow="0" w:firstColumn="1" w:lastColumn="0" w:noHBand="0" w:noVBand="1"/>
      </w:tblPr>
      <w:tblGrid>
        <w:gridCol w:w="890"/>
        <w:gridCol w:w="1657"/>
        <w:gridCol w:w="1701"/>
        <w:gridCol w:w="2126"/>
        <w:gridCol w:w="1843"/>
        <w:gridCol w:w="1843"/>
        <w:gridCol w:w="1842"/>
        <w:gridCol w:w="1701"/>
        <w:gridCol w:w="1701"/>
      </w:tblGrid>
      <w:tr w:rsidR="008027B3" w14:paraId="14A5D041" w14:textId="77777777" w:rsidTr="1B8FA681">
        <w:tc>
          <w:tcPr>
            <w:tcW w:w="890" w:type="dxa"/>
          </w:tcPr>
          <w:p w14:paraId="04CAFAF5" w14:textId="41557108" w:rsidR="008027B3" w:rsidRDefault="008027B3">
            <w:pPr>
              <w:pStyle w:val="Name"/>
            </w:pPr>
            <w:r>
              <w:t>8:00-9:00</w:t>
            </w:r>
          </w:p>
        </w:tc>
        <w:tc>
          <w:tcPr>
            <w:tcW w:w="14414" w:type="dxa"/>
            <w:gridSpan w:val="8"/>
          </w:tcPr>
          <w:p w14:paraId="1C50C852" w14:textId="05DE212B" w:rsidR="008027B3" w:rsidRDefault="008027B3">
            <w:pPr>
              <w:pStyle w:val="Name"/>
            </w:pPr>
          </w:p>
        </w:tc>
      </w:tr>
      <w:tr w:rsidR="008027B3" w14:paraId="571E9AC7" w14:textId="77777777" w:rsidTr="1B8FA681">
        <w:tc>
          <w:tcPr>
            <w:tcW w:w="890" w:type="dxa"/>
          </w:tcPr>
          <w:p w14:paraId="383308E2" w14:textId="77777777" w:rsidR="008027B3" w:rsidRPr="00C23249" w:rsidRDefault="008027B3">
            <w:pPr>
              <w:pStyle w:val="Name"/>
            </w:pPr>
            <w:r w:rsidRPr="00C23249">
              <w:t>9:00-10:30</w:t>
            </w:r>
          </w:p>
        </w:tc>
        <w:tc>
          <w:tcPr>
            <w:tcW w:w="1657" w:type="dxa"/>
            <w:tcBorders>
              <w:top w:val="single" w:sz="4" w:space="0" w:color="auto"/>
            </w:tcBorders>
            <w:shd w:val="clear" w:color="auto" w:fill="D9D9D9" w:themeFill="background1" w:themeFillShade="D9"/>
          </w:tcPr>
          <w:p w14:paraId="18E89395" w14:textId="174A2080" w:rsidR="008027B3" w:rsidRPr="00285CEA" w:rsidRDefault="008027B3" w:rsidP="00030421">
            <w:pPr>
              <w:pStyle w:val="Heading3"/>
              <w:framePr w:wrap="around"/>
            </w:pPr>
            <w:r>
              <w:t>Maritime Healthcare and Welfare in the Long Eighteenth Century</w:t>
            </w:r>
          </w:p>
        </w:tc>
        <w:tc>
          <w:tcPr>
            <w:tcW w:w="1701" w:type="dxa"/>
          </w:tcPr>
          <w:p w14:paraId="2D726790" w14:textId="49A9681A" w:rsidR="008027B3" w:rsidRPr="00ED187C" w:rsidRDefault="008027B3" w:rsidP="00030421">
            <w:pPr>
              <w:pStyle w:val="Heading3"/>
              <w:framePr w:wrap="around"/>
              <w:rPr>
                <w:lang w:eastAsia="en-GB"/>
              </w:rPr>
            </w:pPr>
            <w:r>
              <w:t>Spiritual Healing and Medical (Un)Orthodoxy, 1850-1950</w:t>
            </w:r>
          </w:p>
        </w:tc>
        <w:tc>
          <w:tcPr>
            <w:tcW w:w="2126" w:type="dxa"/>
            <w:shd w:val="clear" w:color="auto" w:fill="D9D9D9" w:themeFill="background1" w:themeFillShade="D9"/>
          </w:tcPr>
          <w:p w14:paraId="18FBCE24" w14:textId="158EEF40" w:rsidR="008027B3" w:rsidRDefault="008027B3">
            <w:pPr>
              <w:pStyle w:val="Heading3"/>
              <w:framePr w:wrap="around"/>
            </w:pPr>
            <w:r>
              <w:t>Credibility &amp; Decision Making</w:t>
            </w:r>
          </w:p>
        </w:tc>
        <w:tc>
          <w:tcPr>
            <w:tcW w:w="1843" w:type="dxa"/>
          </w:tcPr>
          <w:p w14:paraId="0F1FF1DB" w14:textId="614929B1" w:rsidR="008027B3" w:rsidRPr="00761F0D" w:rsidRDefault="008027B3" w:rsidP="00030421">
            <w:pPr>
              <w:pStyle w:val="Heading3"/>
              <w:framePr w:wrap="around"/>
            </w:pPr>
            <w:r>
              <w:t>Therapeutic environments</w:t>
            </w:r>
          </w:p>
        </w:tc>
        <w:tc>
          <w:tcPr>
            <w:tcW w:w="1843" w:type="dxa"/>
            <w:shd w:val="clear" w:color="auto" w:fill="D9D9D9" w:themeFill="background1" w:themeFillShade="D9"/>
          </w:tcPr>
          <w:p w14:paraId="578E0991" w14:textId="1716C3B6" w:rsidR="008027B3" w:rsidRPr="00A939A7" w:rsidRDefault="008027B3" w:rsidP="00030421">
            <w:pPr>
              <w:pStyle w:val="Heading3"/>
              <w:framePr w:wrap="around"/>
            </w:pPr>
            <w:r>
              <w:t>Narratives of recovery, rehabilitation and maintenance</w:t>
            </w:r>
          </w:p>
        </w:tc>
        <w:tc>
          <w:tcPr>
            <w:tcW w:w="1842" w:type="dxa"/>
          </w:tcPr>
          <w:p w14:paraId="7F11E38D" w14:textId="01AE36DA" w:rsidR="008027B3" w:rsidRPr="0072307F" w:rsidRDefault="008027B3" w:rsidP="00A55D9F">
            <w:pPr>
              <w:pStyle w:val="Heading3"/>
              <w:framePr w:wrap="around"/>
            </w:pPr>
            <w:r>
              <w:t xml:space="preserve">Regulating Reproduction: </w:t>
            </w:r>
            <w:r w:rsidRPr="00A55D9F">
              <w:t>Colonial</w:t>
            </w:r>
            <w:r>
              <w:t xml:space="preserve"> Legacies and Social Interventions, 1960s–1980s</w:t>
            </w:r>
            <w:r w:rsidRPr="0072307F">
              <w:t xml:space="preserve"> </w:t>
            </w:r>
          </w:p>
        </w:tc>
        <w:tc>
          <w:tcPr>
            <w:tcW w:w="1701" w:type="dxa"/>
            <w:shd w:val="clear" w:color="auto" w:fill="D9D9D9" w:themeFill="background1" w:themeFillShade="D9"/>
          </w:tcPr>
          <w:p w14:paraId="6C539D4B" w14:textId="56D444AE" w:rsidR="008027B3" w:rsidRPr="0083087E" w:rsidRDefault="008027B3" w:rsidP="00030421">
            <w:pPr>
              <w:pStyle w:val="Heading3"/>
              <w:framePr w:wrap="around"/>
            </w:pPr>
            <w:r>
              <w:t>States &amp; pharmaceuticals</w:t>
            </w:r>
          </w:p>
        </w:tc>
        <w:tc>
          <w:tcPr>
            <w:tcW w:w="1701" w:type="dxa"/>
          </w:tcPr>
          <w:p w14:paraId="5EC636DD" w14:textId="42055832" w:rsidR="008027B3" w:rsidRPr="001742CB" w:rsidRDefault="008027B3" w:rsidP="00030421">
            <w:pPr>
              <w:pStyle w:val="Heading3"/>
              <w:framePr w:wrap="around"/>
            </w:pPr>
            <w:r>
              <w:t>Occupational health and welfare</w:t>
            </w:r>
          </w:p>
        </w:tc>
      </w:tr>
      <w:tr w:rsidR="008027B3" w14:paraId="574FDC8A" w14:textId="77777777" w:rsidTr="1B8FA681">
        <w:tc>
          <w:tcPr>
            <w:tcW w:w="890" w:type="dxa"/>
          </w:tcPr>
          <w:p w14:paraId="4C24B390" w14:textId="2CD6FE64" w:rsidR="008027B3" w:rsidRDefault="008027B3">
            <w:pPr>
              <w:pStyle w:val="ChairName"/>
            </w:pPr>
            <w:r>
              <w:t>Panel</w:t>
            </w:r>
          </w:p>
        </w:tc>
        <w:tc>
          <w:tcPr>
            <w:tcW w:w="1657" w:type="dxa"/>
            <w:tcBorders>
              <w:top w:val="single" w:sz="4" w:space="0" w:color="auto"/>
            </w:tcBorders>
            <w:shd w:val="clear" w:color="auto" w:fill="D9D9D9" w:themeFill="background1" w:themeFillShade="D9"/>
          </w:tcPr>
          <w:p w14:paraId="37096B09" w14:textId="1A68771B" w:rsidR="008027B3" w:rsidRPr="0048455C" w:rsidRDefault="008027B3">
            <w:pPr>
              <w:pStyle w:val="PanelNo"/>
            </w:pPr>
            <w:r>
              <w:t>801</w:t>
            </w:r>
          </w:p>
        </w:tc>
        <w:tc>
          <w:tcPr>
            <w:tcW w:w="1701" w:type="dxa"/>
          </w:tcPr>
          <w:p w14:paraId="7F5C1C4C" w14:textId="0E814A1E" w:rsidR="008027B3" w:rsidRDefault="008027B3">
            <w:pPr>
              <w:pStyle w:val="PanelNo"/>
            </w:pPr>
            <w:r>
              <w:t>802</w:t>
            </w:r>
          </w:p>
        </w:tc>
        <w:tc>
          <w:tcPr>
            <w:tcW w:w="2126" w:type="dxa"/>
            <w:shd w:val="clear" w:color="auto" w:fill="D9D9D9" w:themeFill="background1" w:themeFillShade="D9"/>
          </w:tcPr>
          <w:p w14:paraId="0BB67C42" w14:textId="05FFF7D3" w:rsidR="008027B3" w:rsidRDefault="008027B3">
            <w:pPr>
              <w:pStyle w:val="PanelNo"/>
            </w:pPr>
            <w:r>
              <w:t>803</w:t>
            </w:r>
          </w:p>
        </w:tc>
        <w:tc>
          <w:tcPr>
            <w:tcW w:w="1843" w:type="dxa"/>
          </w:tcPr>
          <w:p w14:paraId="72C9B1FC" w14:textId="1B22458F" w:rsidR="008027B3" w:rsidRDefault="008027B3">
            <w:pPr>
              <w:pStyle w:val="PanelNo"/>
            </w:pPr>
            <w:r>
              <w:t>804</w:t>
            </w:r>
          </w:p>
        </w:tc>
        <w:tc>
          <w:tcPr>
            <w:tcW w:w="1843" w:type="dxa"/>
            <w:shd w:val="clear" w:color="auto" w:fill="D9D9D9" w:themeFill="background1" w:themeFillShade="D9"/>
          </w:tcPr>
          <w:p w14:paraId="3EBE11B9" w14:textId="5F26F83C" w:rsidR="008027B3" w:rsidRDefault="008027B3">
            <w:pPr>
              <w:pStyle w:val="PanelNo"/>
            </w:pPr>
            <w:r>
              <w:t>805</w:t>
            </w:r>
          </w:p>
        </w:tc>
        <w:tc>
          <w:tcPr>
            <w:tcW w:w="1842" w:type="dxa"/>
          </w:tcPr>
          <w:p w14:paraId="1CBAC5BE" w14:textId="403B7BCA" w:rsidR="008027B3" w:rsidRDefault="008027B3">
            <w:pPr>
              <w:pStyle w:val="PanelNo"/>
            </w:pPr>
            <w:r w:rsidRPr="00836E0D">
              <w:t>806</w:t>
            </w:r>
          </w:p>
        </w:tc>
        <w:tc>
          <w:tcPr>
            <w:tcW w:w="1701" w:type="dxa"/>
            <w:shd w:val="clear" w:color="auto" w:fill="D9D9D9" w:themeFill="background1" w:themeFillShade="D9"/>
          </w:tcPr>
          <w:p w14:paraId="4440D434" w14:textId="49526D15" w:rsidR="008027B3" w:rsidRDefault="008027B3">
            <w:pPr>
              <w:pStyle w:val="PanelNo"/>
            </w:pPr>
            <w:r>
              <w:t>808</w:t>
            </w:r>
          </w:p>
        </w:tc>
        <w:tc>
          <w:tcPr>
            <w:tcW w:w="1701" w:type="dxa"/>
          </w:tcPr>
          <w:p w14:paraId="0619A1FD" w14:textId="5FF7EE90" w:rsidR="008027B3" w:rsidRDefault="008027B3">
            <w:pPr>
              <w:pStyle w:val="PanelNo"/>
            </w:pPr>
            <w:r>
              <w:t>809</w:t>
            </w:r>
          </w:p>
        </w:tc>
      </w:tr>
      <w:tr w:rsidR="008027B3" w14:paraId="2007B6D6" w14:textId="77777777" w:rsidTr="1B8FA681">
        <w:tc>
          <w:tcPr>
            <w:tcW w:w="890" w:type="dxa"/>
          </w:tcPr>
          <w:p w14:paraId="2DCC6D01" w14:textId="77777777" w:rsidR="008027B3" w:rsidRDefault="008027B3">
            <w:pPr>
              <w:pStyle w:val="ChairName"/>
            </w:pPr>
            <w:r>
              <w:t>Chair</w:t>
            </w:r>
          </w:p>
        </w:tc>
        <w:tc>
          <w:tcPr>
            <w:tcW w:w="1657" w:type="dxa"/>
            <w:tcBorders>
              <w:top w:val="single" w:sz="4" w:space="0" w:color="auto"/>
            </w:tcBorders>
            <w:shd w:val="clear" w:color="auto" w:fill="D9D9D9" w:themeFill="background1" w:themeFillShade="D9"/>
          </w:tcPr>
          <w:p w14:paraId="167E9529" w14:textId="0C1C860B" w:rsidR="008027B3" w:rsidRPr="0048455C" w:rsidRDefault="008027B3" w:rsidP="32B8C29E">
            <w:pPr>
              <w:pStyle w:val="ChairName"/>
            </w:pPr>
            <w:r>
              <w:t>Erica Charters</w:t>
            </w:r>
          </w:p>
        </w:tc>
        <w:tc>
          <w:tcPr>
            <w:tcW w:w="1701" w:type="dxa"/>
          </w:tcPr>
          <w:p w14:paraId="112CF88D" w14:textId="29330C77" w:rsidR="008027B3" w:rsidRDefault="008027B3" w:rsidP="32B8C29E">
            <w:pPr>
              <w:pStyle w:val="ChairName"/>
            </w:pPr>
            <w:r>
              <w:t>Rhodri Hayward</w:t>
            </w:r>
          </w:p>
        </w:tc>
        <w:tc>
          <w:tcPr>
            <w:tcW w:w="2126" w:type="dxa"/>
            <w:shd w:val="clear" w:color="auto" w:fill="D9D9D9" w:themeFill="background1" w:themeFillShade="D9"/>
          </w:tcPr>
          <w:p w14:paraId="0547E49C" w14:textId="26148B14" w:rsidR="008027B3" w:rsidRDefault="008027B3" w:rsidP="32B8C29E">
            <w:pPr>
              <w:pStyle w:val="ChairName"/>
            </w:pPr>
            <w:r>
              <w:t>Elsa Richardson</w:t>
            </w:r>
          </w:p>
        </w:tc>
        <w:tc>
          <w:tcPr>
            <w:tcW w:w="1843" w:type="dxa"/>
          </w:tcPr>
          <w:p w14:paraId="3219EEAB" w14:textId="12C30383" w:rsidR="008027B3" w:rsidRDefault="008027B3" w:rsidP="32B8C29E">
            <w:pPr>
              <w:pStyle w:val="ChairName"/>
            </w:pPr>
            <w:r>
              <w:t>Arnav Bhattacharya</w:t>
            </w:r>
          </w:p>
        </w:tc>
        <w:tc>
          <w:tcPr>
            <w:tcW w:w="1843" w:type="dxa"/>
            <w:shd w:val="clear" w:color="auto" w:fill="D9D9D9" w:themeFill="background1" w:themeFillShade="D9"/>
          </w:tcPr>
          <w:p w14:paraId="27E5E03A" w14:textId="715C9E94" w:rsidR="008027B3" w:rsidRDefault="008027B3" w:rsidP="32B8C29E">
            <w:pPr>
              <w:pStyle w:val="ChairName"/>
            </w:pPr>
            <w:r>
              <w:t>Marek Eby</w:t>
            </w:r>
          </w:p>
        </w:tc>
        <w:tc>
          <w:tcPr>
            <w:tcW w:w="1842" w:type="dxa"/>
          </w:tcPr>
          <w:p w14:paraId="38D7DD33" w14:textId="2A9D5085" w:rsidR="008027B3" w:rsidRDefault="008027B3" w:rsidP="32B8C29E">
            <w:pPr>
              <w:pStyle w:val="ChairName"/>
            </w:pPr>
            <w:r>
              <w:t xml:space="preserve">Claire L. Jones </w:t>
            </w:r>
          </w:p>
        </w:tc>
        <w:tc>
          <w:tcPr>
            <w:tcW w:w="1701" w:type="dxa"/>
            <w:shd w:val="clear" w:color="auto" w:fill="D9D9D9" w:themeFill="background1" w:themeFillShade="D9"/>
          </w:tcPr>
          <w:p w14:paraId="4C4DB5FC" w14:textId="289BCD6E" w:rsidR="008027B3" w:rsidRDefault="008027B3" w:rsidP="32B8C29E">
            <w:pPr>
              <w:pStyle w:val="ChairName"/>
            </w:pPr>
            <w:r>
              <w:t>Megan Graham</w:t>
            </w:r>
          </w:p>
        </w:tc>
        <w:tc>
          <w:tcPr>
            <w:tcW w:w="1701" w:type="dxa"/>
          </w:tcPr>
          <w:p w14:paraId="5068850B" w14:textId="242ABD89" w:rsidR="008027B3" w:rsidRDefault="008027B3" w:rsidP="32B8C29E">
            <w:pPr>
              <w:pStyle w:val="ChairName"/>
            </w:pPr>
            <w:r>
              <w:t>Will Jackson</w:t>
            </w:r>
          </w:p>
        </w:tc>
      </w:tr>
      <w:tr w:rsidR="008027B3" w14:paraId="592CCC96" w14:textId="77777777" w:rsidTr="1B8FA681">
        <w:tc>
          <w:tcPr>
            <w:tcW w:w="890" w:type="dxa"/>
          </w:tcPr>
          <w:p w14:paraId="62FDECBB" w14:textId="77777777" w:rsidR="008027B3" w:rsidRDefault="008027B3">
            <w:pPr>
              <w:pStyle w:val="ChairName"/>
            </w:pPr>
            <w:r>
              <w:t>Room</w:t>
            </w:r>
          </w:p>
        </w:tc>
        <w:tc>
          <w:tcPr>
            <w:tcW w:w="1657" w:type="dxa"/>
            <w:shd w:val="clear" w:color="auto" w:fill="D9D9D9" w:themeFill="background1" w:themeFillShade="D9"/>
          </w:tcPr>
          <w:p w14:paraId="426FBC97" w14:textId="01479C0C" w:rsidR="008027B3" w:rsidRPr="0048455C" w:rsidRDefault="008027B3">
            <w:pPr>
              <w:pStyle w:val="ChairName"/>
            </w:pPr>
            <w:r>
              <w:t>MSB LG.15</w:t>
            </w:r>
          </w:p>
        </w:tc>
        <w:tc>
          <w:tcPr>
            <w:tcW w:w="1701" w:type="dxa"/>
          </w:tcPr>
          <w:p w14:paraId="53A2D3F5" w14:textId="3CD26CCC" w:rsidR="008027B3" w:rsidRDefault="008027B3">
            <w:pPr>
              <w:pStyle w:val="ChairName"/>
            </w:pPr>
            <w:r>
              <w:t>Chemistry LT D (G.35)</w:t>
            </w:r>
          </w:p>
        </w:tc>
        <w:tc>
          <w:tcPr>
            <w:tcW w:w="2126" w:type="dxa"/>
            <w:shd w:val="clear" w:color="auto" w:fill="D9D9D9" w:themeFill="background1" w:themeFillShade="D9"/>
          </w:tcPr>
          <w:p w14:paraId="28AA3572" w14:textId="0F82224A" w:rsidR="008027B3" w:rsidRDefault="008027B3">
            <w:pPr>
              <w:pStyle w:val="ChairName"/>
            </w:pPr>
            <w:r>
              <w:t>Baines G.36</w:t>
            </w:r>
          </w:p>
        </w:tc>
        <w:tc>
          <w:tcPr>
            <w:tcW w:w="1843" w:type="dxa"/>
          </w:tcPr>
          <w:p w14:paraId="24D12F48" w14:textId="02F0EF3A" w:rsidR="008027B3" w:rsidRDefault="008027B3">
            <w:pPr>
              <w:pStyle w:val="ChairName"/>
            </w:pPr>
            <w:r>
              <w:t>MSB LG.10</w:t>
            </w:r>
          </w:p>
        </w:tc>
        <w:tc>
          <w:tcPr>
            <w:tcW w:w="1843" w:type="dxa"/>
            <w:shd w:val="clear" w:color="auto" w:fill="D9D9D9" w:themeFill="background1" w:themeFillShade="D9"/>
          </w:tcPr>
          <w:p w14:paraId="080FA0F8" w14:textId="58165E94" w:rsidR="008027B3" w:rsidRDefault="008027B3">
            <w:pPr>
              <w:pStyle w:val="ChairName"/>
            </w:pPr>
            <w:r>
              <w:t>Parkinson B.09</w:t>
            </w:r>
          </w:p>
        </w:tc>
        <w:tc>
          <w:tcPr>
            <w:tcW w:w="1842" w:type="dxa"/>
          </w:tcPr>
          <w:p w14:paraId="5A9F0C54" w14:textId="41B92245" w:rsidR="008027B3" w:rsidRDefault="008027B3">
            <w:pPr>
              <w:pStyle w:val="ChairName"/>
            </w:pPr>
            <w:r>
              <w:t>Baines LT (2.34)</w:t>
            </w:r>
          </w:p>
        </w:tc>
        <w:tc>
          <w:tcPr>
            <w:tcW w:w="1701" w:type="dxa"/>
            <w:shd w:val="clear" w:color="auto" w:fill="D9D9D9" w:themeFill="background1" w:themeFillShade="D9"/>
          </w:tcPr>
          <w:p w14:paraId="22A8E23C" w14:textId="3352587B" w:rsidR="008027B3" w:rsidRDefault="008027B3">
            <w:pPr>
              <w:pStyle w:val="ChairName"/>
            </w:pPr>
            <w:r>
              <w:t>Baines 2.37</w:t>
            </w:r>
          </w:p>
        </w:tc>
        <w:tc>
          <w:tcPr>
            <w:tcW w:w="1701" w:type="dxa"/>
          </w:tcPr>
          <w:p w14:paraId="43FBEAF8" w14:textId="707F8620" w:rsidR="008027B3" w:rsidRDefault="008027B3">
            <w:pPr>
              <w:pStyle w:val="ChairName"/>
            </w:pPr>
            <w:r>
              <w:t>Baines 2.08</w:t>
            </w:r>
          </w:p>
        </w:tc>
      </w:tr>
      <w:tr w:rsidR="008027B3" w14:paraId="6FBF0948" w14:textId="77777777" w:rsidTr="1B8FA681">
        <w:tc>
          <w:tcPr>
            <w:tcW w:w="890" w:type="dxa"/>
            <w:vMerge w:val="restart"/>
          </w:tcPr>
          <w:p w14:paraId="26B169BD" w14:textId="77777777" w:rsidR="008027B3" w:rsidRDefault="008027B3" w:rsidP="00787DA6"/>
        </w:tc>
        <w:tc>
          <w:tcPr>
            <w:tcW w:w="1657" w:type="dxa"/>
            <w:shd w:val="clear" w:color="auto" w:fill="D9D9D9" w:themeFill="background1" w:themeFillShade="D9"/>
          </w:tcPr>
          <w:p w14:paraId="1E7C5CEC" w14:textId="77777777" w:rsidR="008027B3" w:rsidRDefault="008027B3" w:rsidP="00787DA6">
            <w:pPr>
              <w:pStyle w:val="Name"/>
            </w:pPr>
            <w:r>
              <w:t xml:space="preserve">Eliska </w:t>
            </w:r>
            <w:proofErr w:type="spellStart"/>
            <w:r>
              <w:t>Bujokova</w:t>
            </w:r>
            <w:proofErr w:type="spellEnd"/>
          </w:p>
          <w:p w14:paraId="3898BE01" w14:textId="6F57FAA8" w:rsidR="008027B3" w:rsidRDefault="008027B3" w:rsidP="00787DA6">
            <w:pPr>
              <w:pStyle w:val="PaperTitle"/>
            </w:pPr>
            <w:r>
              <w:t>Colonial Naval Welfare in 18th-century British Caribbean</w:t>
            </w:r>
          </w:p>
          <w:p w14:paraId="273A437E" w14:textId="77777777" w:rsidR="008027B3" w:rsidRPr="00E2365A" w:rsidRDefault="008027B3" w:rsidP="00787DA6">
            <w:pPr>
              <w:pStyle w:val="PaperTitle"/>
            </w:pPr>
          </w:p>
        </w:tc>
        <w:tc>
          <w:tcPr>
            <w:tcW w:w="1701" w:type="dxa"/>
          </w:tcPr>
          <w:p w14:paraId="08189B39" w14:textId="77777777" w:rsidR="008027B3" w:rsidRDefault="008027B3" w:rsidP="00787DA6">
            <w:pPr>
              <w:pStyle w:val="Name"/>
            </w:pPr>
            <w:r w:rsidRPr="007419C0">
              <w:t>Nienke</w:t>
            </w:r>
            <w:r>
              <w:t xml:space="preserve"> Groskamp</w:t>
            </w:r>
          </w:p>
          <w:p w14:paraId="6409DF32" w14:textId="77777777" w:rsidR="008027B3" w:rsidRDefault="008027B3" w:rsidP="00787DA6">
            <w:pPr>
              <w:pStyle w:val="PaperTitle"/>
            </w:pPr>
            <w:r>
              <w:t xml:space="preserve">Spiritualist </w:t>
            </w:r>
            <w:r w:rsidRPr="007419C0">
              <w:t>Healers</w:t>
            </w:r>
            <w:r>
              <w:t xml:space="preserve"> and the Remaking of Reproduction in the Antebellum United States</w:t>
            </w:r>
          </w:p>
          <w:p w14:paraId="6ABF5328" w14:textId="77777777" w:rsidR="008027B3" w:rsidRDefault="008027B3" w:rsidP="00787DA6"/>
        </w:tc>
        <w:tc>
          <w:tcPr>
            <w:tcW w:w="2126" w:type="dxa"/>
            <w:shd w:val="clear" w:color="auto" w:fill="D9D9D9" w:themeFill="background1" w:themeFillShade="D9"/>
          </w:tcPr>
          <w:p w14:paraId="0D81258B" w14:textId="01D03B9B" w:rsidR="008027B3" w:rsidRDefault="008027B3" w:rsidP="00787DA6">
            <w:pPr>
              <w:pStyle w:val="Name"/>
            </w:pPr>
            <w:r>
              <w:t>Veronika Lahodinski</w:t>
            </w:r>
          </w:p>
          <w:p w14:paraId="3D2912AA" w14:textId="2DE2F4F7" w:rsidR="008027B3" w:rsidRPr="009A65A0" w:rsidRDefault="008027B3" w:rsidP="00787DA6">
            <w:pPr>
              <w:pStyle w:val="PaperTitle"/>
            </w:pPr>
            <w:r>
              <w:t xml:space="preserve">‘We obviously have loose male and </w:t>
            </w:r>
            <w:r w:rsidRPr="007419C0">
              <w:t>female</w:t>
            </w:r>
            <w:r>
              <w:t xml:space="preserve"> scoundrels in our countries [...] who tell people things [...] by looking at the waters [...].’ Considerations regarding Malpractice and Fraud in Uroscopy in 16th-Century Vernacular Print Culture</w:t>
            </w:r>
          </w:p>
        </w:tc>
        <w:tc>
          <w:tcPr>
            <w:tcW w:w="1843" w:type="dxa"/>
          </w:tcPr>
          <w:p w14:paraId="7C07E3C4" w14:textId="77777777" w:rsidR="008027B3" w:rsidRDefault="008027B3" w:rsidP="00787DA6">
            <w:pPr>
              <w:pStyle w:val="Name"/>
            </w:pPr>
            <w:r>
              <w:t xml:space="preserve">Sasha Mullally </w:t>
            </w:r>
          </w:p>
          <w:p w14:paraId="4D7F8F57" w14:textId="7452DFFE" w:rsidR="008027B3" w:rsidRDefault="008027B3" w:rsidP="00787DA6">
            <w:pPr>
              <w:pStyle w:val="PaperTitle"/>
            </w:pPr>
            <w:r>
              <w:t xml:space="preserve">Arts, Environment, and the Diseased Heart: The </w:t>
            </w:r>
            <w:proofErr w:type="spellStart"/>
            <w:r>
              <w:t>Miradero</w:t>
            </w:r>
            <w:proofErr w:type="spellEnd"/>
            <w:r>
              <w:t xml:space="preserve"> Sanatorium as an Experimental Site of Cardiac Rehabilitation</w:t>
            </w:r>
          </w:p>
        </w:tc>
        <w:tc>
          <w:tcPr>
            <w:tcW w:w="1843" w:type="dxa"/>
            <w:shd w:val="clear" w:color="auto" w:fill="D9D9D9" w:themeFill="background1" w:themeFillShade="D9"/>
          </w:tcPr>
          <w:p w14:paraId="612CC42A" w14:textId="77777777" w:rsidR="008027B3" w:rsidRDefault="008027B3" w:rsidP="00787DA6">
            <w:pPr>
              <w:pStyle w:val="Name"/>
            </w:pPr>
            <w:r>
              <w:t>Neil Pemberton</w:t>
            </w:r>
          </w:p>
          <w:p w14:paraId="55D644F1" w14:textId="024242CE" w:rsidR="008027B3" w:rsidRPr="00C67444" w:rsidRDefault="008027B3" w:rsidP="00787DA6">
            <w:pPr>
              <w:pStyle w:val="PaperTitle"/>
            </w:pPr>
            <w:r>
              <w:t xml:space="preserve">Disability in the Borderlands of Health: </w:t>
            </w:r>
            <w:proofErr w:type="gramStart"/>
            <w:r>
              <w:t>the</w:t>
            </w:r>
            <w:proofErr w:type="gramEnd"/>
            <w:r>
              <w:t xml:space="preserve"> Lived Experience of Limb Loss and Prosthetics in Late-Twentieth-Century Britain</w:t>
            </w:r>
          </w:p>
        </w:tc>
        <w:tc>
          <w:tcPr>
            <w:tcW w:w="1842" w:type="dxa"/>
          </w:tcPr>
          <w:p w14:paraId="09032E3A" w14:textId="3B5F342D" w:rsidR="008027B3" w:rsidRDefault="3F1596A1" w:rsidP="00787DA6">
            <w:pPr>
              <w:pStyle w:val="Name"/>
            </w:pPr>
            <w:r>
              <w:t>Cecilie Bjerre</w:t>
            </w:r>
          </w:p>
          <w:p w14:paraId="12A2D118" w14:textId="09490CC1" w:rsidR="008027B3" w:rsidRDefault="008027B3" w:rsidP="00787DA6">
            <w:pPr>
              <w:pStyle w:val="PaperTitle"/>
            </w:pPr>
            <w:r>
              <w:t>Adoption Before Paternity: The Mother’s Aid and Reproductive Governance in 1960s Kalaallit Nunaat</w:t>
            </w:r>
            <w:r w:rsidRPr="007419C0">
              <w:t xml:space="preserve"> </w:t>
            </w:r>
          </w:p>
        </w:tc>
        <w:tc>
          <w:tcPr>
            <w:tcW w:w="1701" w:type="dxa"/>
            <w:shd w:val="clear" w:color="auto" w:fill="D9D9D9" w:themeFill="background1" w:themeFillShade="D9"/>
          </w:tcPr>
          <w:p w14:paraId="6E339C4F" w14:textId="77777777" w:rsidR="008027B3" w:rsidRDefault="008027B3" w:rsidP="00787DA6">
            <w:pPr>
              <w:pStyle w:val="Name"/>
            </w:pPr>
            <w:r>
              <w:t>Stephanie Wright</w:t>
            </w:r>
          </w:p>
          <w:p w14:paraId="2430D962" w14:textId="4D0064DB" w:rsidR="008027B3" w:rsidRPr="002A39BD" w:rsidRDefault="008027B3" w:rsidP="00787DA6">
            <w:pPr>
              <w:pStyle w:val="PaperTitle"/>
            </w:pPr>
            <w:r>
              <w:t>Thalidomide in Spain from dictatorship to democracy: drugs, doctors, disability, and state</w:t>
            </w:r>
          </w:p>
        </w:tc>
        <w:tc>
          <w:tcPr>
            <w:tcW w:w="1701" w:type="dxa"/>
          </w:tcPr>
          <w:p w14:paraId="1FC38A4A" w14:textId="77777777" w:rsidR="008027B3" w:rsidRDefault="008027B3" w:rsidP="00787DA6">
            <w:pPr>
              <w:pStyle w:val="Name"/>
            </w:pPr>
            <w:r w:rsidRPr="00A250B1">
              <w:t>Sofiya</w:t>
            </w:r>
            <w:r>
              <w:t xml:space="preserve"> Kamalova</w:t>
            </w:r>
          </w:p>
          <w:p w14:paraId="4F1B3E3D" w14:textId="2B9D0A68" w:rsidR="008027B3" w:rsidRPr="008445E1" w:rsidRDefault="008027B3" w:rsidP="00787DA6">
            <w:pPr>
              <w:pStyle w:val="PaperTitle"/>
            </w:pPr>
            <w:r w:rsidRPr="00A250B1">
              <w:t>Recognising</w:t>
            </w:r>
            <w:r>
              <w:t xml:space="preserve"> </w:t>
            </w:r>
            <w:proofErr w:type="spellStart"/>
            <w:r>
              <w:t>Ardystil</w:t>
            </w:r>
            <w:proofErr w:type="spellEnd"/>
            <w:r>
              <w:t xml:space="preserve"> Syndrome: An Occupational Disease Due to Poisoning at Textile Workshops in Spain in the 1990s</w:t>
            </w:r>
          </w:p>
        </w:tc>
      </w:tr>
      <w:tr w:rsidR="008027B3" w14:paraId="14641F11" w14:textId="77777777" w:rsidTr="1B8FA681">
        <w:tc>
          <w:tcPr>
            <w:tcW w:w="890" w:type="dxa"/>
            <w:vMerge/>
          </w:tcPr>
          <w:p w14:paraId="0ED40519" w14:textId="77777777" w:rsidR="008027B3" w:rsidRDefault="008027B3" w:rsidP="00787DA6"/>
        </w:tc>
        <w:tc>
          <w:tcPr>
            <w:tcW w:w="1657" w:type="dxa"/>
            <w:shd w:val="clear" w:color="auto" w:fill="D9D9D9" w:themeFill="background1" w:themeFillShade="D9"/>
          </w:tcPr>
          <w:p w14:paraId="60893DB4" w14:textId="77777777" w:rsidR="008027B3" w:rsidRDefault="008027B3" w:rsidP="00787DA6">
            <w:pPr>
              <w:pStyle w:val="Name"/>
            </w:pPr>
            <w:r>
              <w:t>Catherine Beck</w:t>
            </w:r>
          </w:p>
          <w:p w14:paraId="014E7C9F" w14:textId="27EBECC1" w:rsidR="008027B3" w:rsidRPr="00037B5F" w:rsidRDefault="008027B3" w:rsidP="00787DA6">
            <w:pPr>
              <w:pStyle w:val="PaperTitle"/>
            </w:pPr>
            <w:r>
              <w:t>Pain, Madness and Sick Lists: navigating fluctuating impairment in the long eighteenth-century European navies</w:t>
            </w:r>
          </w:p>
        </w:tc>
        <w:tc>
          <w:tcPr>
            <w:tcW w:w="1701" w:type="dxa"/>
          </w:tcPr>
          <w:p w14:paraId="03826A06" w14:textId="77777777" w:rsidR="008027B3" w:rsidRDefault="008027B3" w:rsidP="00787DA6">
            <w:pPr>
              <w:pStyle w:val="Name"/>
            </w:pPr>
            <w:r>
              <w:t>Luis Fernando Bernardi Junqueira</w:t>
            </w:r>
          </w:p>
          <w:p w14:paraId="57B47E88" w14:textId="39865D0F" w:rsidR="008027B3" w:rsidRPr="004B348C" w:rsidRDefault="008027B3" w:rsidP="00787DA6">
            <w:pPr>
              <w:pStyle w:val="PaperTitle"/>
            </w:pPr>
            <w:r>
              <w:t>Beyond Medical Orthodoxy: Mind-Cure and Therapeutic Pluralism in East Asia, 1890–1950</w:t>
            </w:r>
          </w:p>
        </w:tc>
        <w:tc>
          <w:tcPr>
            <w:tcW w:w="2126" w:type="dxa"/>
            <w:shd w:val="clear" w:color="auto" w:fill="D9D9D9" w:themeFill="background1" w:themeFillShade="D9"/>
          </w:tcPr>
          <w:p w14:paraId="57C7BCDE" w14:textId="5E59F50E" w:rsidR="008027B3" w:rsidRPr="00761F0D" w:rsidRDefault="008027B3" w:rsidP="00787DA6">
            <w:pPr>
              <w:pStyle w:val="Name"/>
            </w:pPr>
            <w:r>
              <w:t>Ruixuan Du [OP]</w:t>
            </w:r>
          </w:p>
          <w:p w14:paraId="60D05286" w14:textId="350327B4" w:rsidR="008027B3" w:rsidRPr="00761F0D" w:rsidRDefault="008027B3" w:rsidP="00787DA6">
            <w:pPr>
              <w:pStyle w:val="PaperTitle"/>
            </w:pPr>
            <w:r>
              <w:t>Exploring Surgical Interventions within External Medicine</w:t>
            </w:r>
          </w:p>
          <w:p w14:paraId="07B85C42" w14:textId="78CDDCBF" w:rsidR="008027B3" w:rsidRPr="00761F0D" w:rsidRDefault="008027B3" w:rsidP="00787DA6">
            <w:pPr>
              <w:pStyle w:val="PaperTitle"/>
            </w:pPr>
          </w:p>
        </w:tc>
        <w:tc>
          <w:tcPr>
            <w:tcW w:w="1843" w:type="dxa"/>
          </w:tcPr>
          <w:p w14:paraId="53711961" w14:textId="77777777" w:rsidR="008027B3" w:rsidRPr="006E45AF" w:rsidRDefault="008027B3" w:rsidP="00787DA6">
            <w:pPr>
              <w:pStyle w:val="Name"/>
            </w:pPr>
            <w:r>
              <w:t>Kay Simpson</w:t>
            </w:r>
          </w:p>
          <w:p w14:paraId="08D257DF" w14:textId="0A8076C0" w:rsidR="008027B3" w:rsidRPr="006E45AF" w:rsidRDefault="008027B3" w:rsidP="00787DA6">
            <w:pPr>
              <w:pStyle w:val="PaperTitle"/>
            </w:pPr>
            <w:r>
              <w:t xml:space="preserve">Between Health and Design: The Wartime ‘Colour Cure’ of Howard Kemp </w:t>
            </w:r>
            <w:proofErr w:type="spellStart"/>
            <w:r>
              <w:t>Prossor</w:t>
            </w:r>
            <w:proofErr w:type="spellEnd"/>
          </w:p>
        </w:tc>
        <w:tc>
          <w:tcPr>
            <w:tcW w:w="1843" w:type="dxa"/>
            <w:shd w:val="clear" w:color="auto" w:fill="D9D9D9" w:themeFill="background1" w:themeFillShade="D9"/>
          </w:tcPr>
          <w:p w14:paraId="5B13C1C1" w14:textId="77777777" w:rsidR="008027B3" w:rsidRDefault="008027B3" w:rsidP="00787DA6">
            <w:pPr>
              <w:pStyle w:val="Name"/>
            </w:pPr>
            <w:r>
              <w:t xml:space="preserve">Tim Debroyer </w:t>
            </w:r>
          </w:p>
          <w:p w14:paraId="57FD2094" w14:textId="470642CC" w:rsidR="008027B3" w:rsidRPr="00C67444" w:rsidRDefault="008027B3" w:rsidP="00787DA6">
            <w:pPr>
              <w:pStyle w:val="PaperTitle"/>
            </w:pPr>
            <w:r>
              <w:t xml:space="preserve">Transnational pathways of peer support: Shaping strategies for leaving care in a Belgian breast cancer association (1978-2000) </w:t>
            </w:r>
          </w:p>
        </w:tc>
        <w:tc>
          <w:tcPr>
            <w:tcW w:w="1842" w:type="dxa"/>
          </w:tcPr>
          <w:p w14:paraId="6F4A2B35" w14:textId="77777777" w:rsidR="008027B3" w:rsidRDefault="008027B3" w:rsidP="00787DA6">
            <w:pPr>
              <w:pStyle w:val="Name"/>
            </w:pPr>
            <w:r>
              <w:t xml:space="preserve">Kate </w:t>
            </w:r>
            <w:r w:rsidRPr="00A55D9F">
              <w:t>Law</w:t>
            </w:r>
          </w:p>
          <w:p w14:paraId="0B687350" w14:textId="77777777" w:rsidR="008027B3" w:rsidRDefault="008027B3" w:rsidP="00787DA6">
            <w:pPr>
              <w:pStyle w:val="PaperTitle"/>
            </w:pPr>
            <w:r>
              <w:t>‘Choice’ and the clinical gaze: Depo-</w:t>
            </w:r>
            <w:r w:rsidRPr="00A55D9F">
              <w:t>Provera</w:t>
            </w:r>
            <w:r>
              <w:t xml:space="preserve"> and ‘Family Planning’ in Apartheid South Africa c.1967-87</w:t>
            </w:r>
          </w:p>
          <w:p w14:paraId="50C40646" w14:textId="77777777" w:rsidR="008027B3" w:rsidRDefault="008027B3" w:rsidP="00787DA6">
            <w:pPr>
              <w:pStyle w:val="PaperTitle"/>
            </w:pPr>
          </w:p>
        </w:tc>
        <w:tc>
          <w:tcPr>
            <w:tcW w:w="1701" w:type="dxa"/>
            <w:shd w:val="clear" w:color="auto" w:fill="D9D9D9" w:themeFill="background1" w:themeFillShade="D9"/>
          </w:tcPr>
          <w:p w14:paraId="25F91CD5" w14:textId="77777777" w:rsidR="008027B3" w:rsidRDefault="008027B3" w:rsidP="00787DA6">
            <w:pPr>
              <w:pStyle w:val="Name"/>
            </w:pPr>
            <w:r>
              <w:t xml:space="preserve">Aino </w:t>
            </w:r>
            <w:proofErr w:type="spellStart"/>
            <w:r>
              <w:t>Saaristo</w:t>
            </w:r>
            <w:proofErr w:type="spellEnd"/>
            <w:r>
              <w:t xml:space="preserve"> </w:t>
            </w:r>
          </w:p>
          <w:p w14:paraId="0570BE24" w14:textId="60D3D51E" w:rsidR="008027B3" w:rsidRPr="002A39BD" w:rsidRDefault="008027B3" w:rsidP="00787DA6">
            <w:pPr>
              <w:pStyle w:val="PaperTitle"/>
            </w:pPr>
            <w:r>
              <w:t>Restricting antibiotic use in and out of healthcare in Finland</w:t>
            </w:r>
          </w:p>
        </w:tc>
        <w:tc>
          <w:tcPr>
            <w:tcW w:w="1701" w:type="dxa"/>
          </w:tcPr>
          <w:p w14:paraId="58019545" w14:textId="77777777" w:rsidR="008027B3" w:rsidRDefault="008027B3" w:rsidP="00787DA6">
            <w:pPr>
              <w:pStyle w:val="Name"/>
            </w:pPr>
            <w:r w:rsidRPr="00A250B1">
              <w:t>Joseph</w:t>
            </w:r>
            <w:r>
              <w:t xml:space="preserve"> Price </w:t>
            </w:r>
          </w:p>
          <w:p w14:paraId="513B10C4" w14:textId="4FC84DA2" w:rsidR="008027B3" w:rsidRPr="008445E1" w:rsidRDefault="008027B3" w:rsidP="00787DA6">
            <w:pPr>
              <w:pStyle w:val="PaperTitle"/>
            </w:pPr>
            <w:r>
              <w:t>In/Out of Higher Education: Spaces of Health and Students in Post-War England</w:t>
            </w:r>
          </w:p>
        </w:tc>
      </w:tr>
      <w:tr w:rsidR="008027B3" w14:paraId="5DA62605" w14:textId="77777777" w:rsidTr="1B8FA681">
        <w:trPr>
          <w:trHeight w:val="1125"/>
        </w:trPr>
        <w:tc>
          <w:tcPr>
            <w:tcW w:w="890" w:type="dxa"/>
            <w:vMerge/>
          </w:tcPr>
          <w:p w14:paraId="600896BB" w14:textId="77777777" w:rsidR="008027B3" w:rsidRDefault="008027B3" w:rsidP="00787DA6"/>
        </w:tc>
        <w:tc>
          <w:tcPr>
            <w:tcW w:w="1657" w:type="dxa"/>
            <w:vMerge w:val="restart"/>
            <w:shd w:val="clear" w:color="auto" w:fill="D9D9D9" w:themeFill="background1" w:themeFillShade="D9"/>
          </w:tcPr>
          <w:p w14:paraId="30B68B9F" w14:textId="77777777" w:rsidR="008027B3" w:rsidRDefault="008027B3" w:rsidP="00787DA6">
            <w:pPr>
              <w:pStyle w:val="Name"/>
            </w:pPr>
            <w:r>
              <w:t>Manon C Williams</w:t>
            </w:r>
          </w:p>
          <w:p w14:paraId="53F33734" w14:textId="657BCFD2" w:rsidR="008027B3" w:rsidRPr="00ED187C" w:rsidRDefault="008027B3" w:rsidP="00787DA6">
            <w:pPr>
              <w:pStyle w:val="PaperTitle"/>
            </w:pPr>
            <w:r>
              <w:t>Unfit for Service: Disability and welfare processes in the British Navy during the French Wars (1793–1815)</w:t>
            </w:r>
          </w:p>
        </w:tc>
        <w:tc>
          <w:tcPr>
            <w:tcW w:w="1701" w:type="dxa"/>
          </w:tcPr>
          <w:p w14:paraId="40C4FCAB" w14:textId="77777777" w:rsidR="008027B3" w:rsidRDefault="008027B3" w:rsidP="00787DA6">
            <w:pPr>
              <w:pStyle w:val="Name"/>
            </w:pPr>
            <w:proofErr w:type="spellStart"/>
            <w:r>
              <w:t>kitt</w:t>
            </w:r>
            <w:proofErr w:type="spellEnd"/>
            <w:r>
              <w:t xml:space="preserve"> price</w:t>
            </w:r>
          </w:p>
          <w:p w14:paraId="5C9EB323" w14:textId="3BB8C2DE" w:rsidR="008027B3" w:rsidRDefault="008027B3" w:rsidP="00787DA6">
            <w:pPr>
              <w:pStyle w:val="PaperTitle"/>
            </w:pPr>
            <w:r>
              <w:t>Infinitesimal Change: René Allendy’s Esoteric Medicine</w:t>
            </w:r>
          </w:p>
          <w:p w14:paraId="454BA3F3" w14:textId="373ABDE0" w:rsidR="008027B3" w:rsidRDefault="008027B3" w:rsidP="00787DA6">
            <w:pPr>
              <w:pStyle w:val="PaperTitle"/>
            </w:pPr>
          </w:p>
        </w:tc>
        <w:tc>
          <w:tcPr>
            <w:tcW w:w="2126" w:type="dxa"/>
            <w:vMerge w:val="restart"/>
            <w:shd w:val="clear" w:color="auto" w:fill="D9D9D9" w:themeFill="background1" w:themeFillShade="D9"/>
          </w:tcPr>
          <w:p w14:paraId="27F16946" w14:textId="51E87E65" w:rsidR="008027B3" w:rsidRPr="00761F0D" w:rsidRDefault="008027B3" w:rsidP="00787DA6">
            <w:pPr>
              <w:pStyle w:val="PaperTitle"/>
            </w:pPr>
          </w:p>
        </w:tc>
        <w:tc>
          <w:tcPr>
            <w:tcW w:w="1843" w:type="dxa"/>
            <w:vMerge w:val="restart"/>
          </w:tcPr>
          <w:p w14:paraId="528C74E1" w14:textId="77777777" w:rsidR="008027B3" w:rsidRDefault="008027B3" w:rsidP="00787DA6">
            <w:pPr>
              <w:pStyle w:val="Name"/>
            </w:pPr>
            <w:r>
              <w:t xml:space="preserve">Clare </w:t>
            </w:r>
            <w:r w:rsidRPr="003775FF">
              <w:t>Hickman</w:t>
            </w:r>
          </w:p>
          <w:p w14:paraId="17C243D1" w14:textId="2BDB98F7" w:rsidR="008027B3" w:rsidRDefault="008027B3" w:rsidP="00787DA6">
            <w:pPr>
              <w:pStyle w:val="PaperTitle"/>
            </w:pPr>
            <w:r>
              <w:t>Regulating the Outside Coming In: From Multispecies Encounters to Control and Efficiency in the Twentieth-Century Hospital</w:t>
            </w:r>
          </w:p>
        </w:tc>
        <w:tc>
          <w:tcPr>
            <w:tcW w:w="1843" w:type="dxa"/>
            <w:vMerge w:val="restart"/>
            <w:shd w:val="clear" w:color="auto" w:fill="D9D9D9" w:themeFill="background1" w:themeFillShade="D9"/>
          </w:tcPr>
          <w:p w14:paraId="6E2AC01E" w14:textId="77777777" w:rsidR="008027B3" w:rsidRDefault="008027B3" w:rsidP="00787DA6">
            <w:pPr>
              <w:pStyle w:val="Name"/>
            </w:pPr>
            <w:r>
              <w:t>Ruth Beecher</w:t>
            </w:r>
          </w:p>
          <w:p w14:paraId="2C6425EB" w14:textId="32380ADD" w:rsidR="008027B3" w:rsidRPr="00C67444" w:rsidRDefault="008027B3" w:rsidP="00787DA6">
            <w:pPr>
              <w:pStyle w:val="PaperTitle"/>
            </w:pPr>
            <w:r>
              <w:t>‘What on earth happened to this girl?’ Child Sexual Abuse, Trauma and Recovery (1950-2020)</w:t>
            </w:r>
          </w:p>
        </w:tc>
        <w:tc>
          <w:tcPr>
            <w:tcW w:w="1842" w:type="dxa"/>
            <w:vMerge w:val="restart"/>
          </w:tcPr>
          <w:p w14:paraId="3E340FF9" w14:textId="77777777" w:rsidR="008027B3" w:rsidRDefault="008027B3" w:rsidP="00787DA6">
            <w:pPr>
              <w:pStyle w:val="Name"/>
            </w:pPr>
            <w:r w:rsidRPr="00A55D9F">
              <w:t>Karissa</w:t>
            </w:r>
            <w:r>
              <w:t xml:space="preserve"> Robyn Patton</w:t>
            </w:r>
          </w:p>
          <w:p w14:paraId="250A37D0" w14:textId="68968B07" w:rsidR="008027B3" w:rsidRDefault="008027B3" w:rsidP="00787DA6">
            <w:pPr>
              <w:pStyle w:val="PaperTitle"/>
            </w:pPr>
            <w:r>
              <w:t xml:space="preserve">The Limits of Liberation: Teenage Sexuality, Reproductive Health, and Resistance </w:t>
            </w:r>
          </w:p>
          <w:p w14:paraId="6FE99012" w14:textId="34F15E77" w:rsidR="008027B3" w:rsidRDefault="008027B3" w:rsidP="00787DA6">
            <w:pPr>
              <w:pStyle w:val="PaperTitle"/>
            </w:pPr>
          </w:p>
        </w:tc>
        <w:tc>
          <w:tcPr>
            <w:tcW w:w="1701" w:type="dxa"/>
            <w:vMerge w:val="restart"/>
            <w:shd w:val="clear" w:color="auto" w:fill="D9D9D9" w:themeFill="background1" w:themeFillShade="D9"/>
          </w:tcPr>
          <w:p w14:paraId="0546B69D" w14:textId="77777777" w:rsidR="008027B3" w:rsidRDefault="008027B3" w:rsidP="00787DA6">
            <w:pPr>
              <w:pStyle w:val="Name"/>
            </w:pPr>
            <w:r>
              <w:t>Hanna Kuusi</w:t>
            </w:r>
          </w:p>
          <w:p w14:paraId="417E0AE7" w14:textId="04D86B66" w:rsidR="008027B3" w:rsidRDefault="008027B3" w:rsidP="00787DA6">
            <w:pPr>
              <w:pStyle w:val="PaperTitle"/>
            </w:pPr>
            <w:r>
              <w:t xml:space="preserve">Penicillin Scarcity and </w:t>
            </w:r>
            <w:r w:rsidRPr="003775FF">
              <w:t>Treatment</w:t>
            </w:r>
            <w:r>
              <w:t xml:space="preserve"> Allocation in Postwar Finland, 1946–48</w:t>
            </w:r>
          </w:p>
        </w:tc>
        <w:tc>
          <w:tcPr>
            <w:tcW w:w="1701" w:type="dxa"/>
            <w:vMerge w:val="restart"/>
          </w:tcPr>
          <w:p w14:paraId="095CFF37" w14:textId="77777777" w:rsidR="008027B3" w:rsidRDefault="008027B3" w:rsidP="00787DA6">
            <w:pPr>
              <w:pStyle w:val="Name"/>
            </w:pPr>
            <w:r>
              <w:t>Jennifer Crane</w:t>
            </w:r>
          </w:p>
          <w:p w14:paraId="1B750B26" w14:textId="4FB78FA9" w:rsidR="008027B3" w:rsidRPr="008445E1" w:rsidRDefault="008027B3" w:rsidP="00787DA6">
            <w:pPr>
              <w:pStyle w:val="PaperTitle"/>
            </w:pPr>
            <w:r>
              <w:t>In/Out of the ‘Welfare State’: Radical Arts, Activism, and the Welfare State as Beyond the NHS</w:t>
            </w:r>
          </w:p>
        </w:tc>
      </w:tr>
      <w:tr w:rsidR="008027B3" w14:paraId="35D139BD" w14:textId="77777777" w:rsidTr="1B8FA681">
        <w:trPr>
          <w:trHeight w:val="1125"/>
        </w:trPr>
        <w:tc>
          <w:tcPr>
            <w:tcW w:w="890" w:type="dxa"/>
            <w:vMerge/>
          </w:tcPr>
          <w:p w14:paraId="3529FC9A" w14:textId="77777777" w:rsidR="008027B3" w:rsidRDefault="008027B3" w:rsidP="00787DA6"/>
        </w:tc>
        <w:tc>
          <w:tcPr>
            <w:tcW w:w="1657" w:type="dxa"/>
            <w:vMerge/>
          </w:tcPr>
          <w:p w14:paraId="26CC5D17" w14:textId="77777777" w:rsidR="008027B3" w:rsidRDefault="008027B3" w:rsidP="00787DA6">
            <w:pPr>
              <w:jc w:val="center"/>
              <w:rPr>
                <w:rFonts w:ascii="Aptos Narrow" w:hAnsi="Aptos Narrow"/>
                <w:color w:val="000000"/>
                <w:sz w:val="22"/>
                <w:szCs w:val="22"/>
              </w:rPr>
            </w:pPr>
          </w:p>
        </w:tc>
        <w:tc>
          <w:tcPr>
            <w:tcW w:w="1701" w:type="dxa"/>
          </w:tcPr>
          <w:p w14:paraId="775BBE97" w14:textId="0688B94E" w:rsidR="008027B3" w:rsidRDefault="008027B3" w:rsidP="00787DA6">
            <w:pPr>
              <w:pStyle w:val="Name"/>
            </w:pPr>
            <w:r>
              <w:t xml:space="preserve">Kristof </w:t>
            </w:r>
            <w:proofErr w:type="spellStart"/>
            <w:r>
              <w:t>Smeyers</w:t>
            </w:r>
            <w:proofErr w:type="spellEnd"/>
          </w:p>
          <w:p w14:paraId="43DCBDEF" w14:textId="42CDB2B0" w:rsidR="008027B3" w:rsidRDefault="008027B3" w:rsidP="00FA6BE6">
            <w:pPr>
              <w:pStyle w:val="PaperTitle"/>
              <w:rPr>
                <w:b/>
              </w:rPr>
            </w:pPr>
            <w:proofErr w:type="spellStart"/>
            <w:r>
              <w:t>Rite</w:t>
            </w:r>
            <w:proofErr w:type="spellEnd"/>
            <w:r>
              <w:t xml:space="preserve"> and Wrong: Lay Exorcists Between Medicine and Religion, Belgium 1850–1950</w:t>
            </w:r>
          </w:p>
        </w:tc>
        <w:tc>
          <w:tcPr>
            <w:tcW w:w="2126" w:type="dxa"/>
            <w:vMerge/>
          </w:tcPr>
          <w:p w14:paraId="10E82492" w14:textId="77777777" w:rsidR="008027B3" w:rsidRDefault="008027B3" w:rsidP="00787DA6">
            <w:pPr>
              <w:rPr>
                <w:rFonts w:ascii="Aptos Narrow" w:hAnsi="Aptos Narrow"/>
                <w:color w:val="000000"/>
                <w:sz w:val="22"/>
                <w:szCs w:val="22"/>
              </w:rPr>
            </w:pPr>
          </w:p>
        </w:tc>
        <w:tc>
          <w:tcPr>
            <w:tcW w:w="1843" w:type="dxa"/>
            <w:vMerge/>
          </w:tcPr>
          <w:p w14:paraId="34CFA6DE" w14:textId="77777777" w:rsidR="008027B3" w:rsidRDefault="008027B3" w:rsidP="00787DA6">
            <w:pPr>
              <w:rPr>
                <w:rFonts w:ascii="Aptos Narrow" w:hAnsi="Aptos Narrow"/>
                <w:color w:val="000000"/>
                <w:sz w:val="22"/>
                <w:szCs w:val="22"/>
              </w:rPr>
            </w:pPr>
          </w:p>
        </w:tc>
        <w:tc>
          <w:tcPr>
            <w:tcW w:w="1843" w:type="dxa"/>
            <w:vMerge/>
          </w:tcPr>
          <w:p w14:paraId="1D416479" w14:textId="77777777" w:rsidR="008027B3" w:rsidRDefault="008027B3" w:rsidP="00787DA6">
            <w:pPr>
              <w:rPr>
                <w:rFonts w:ascii="Aptos Narrow" w:hAnsi="Aptos Narrow"/>
                <w:color w:val="000000"/>
                <w:sz w:val="22"/>
                <w:szCs w:val="22"/>
              </w:rPr>
            </w:pPr>
          </w:p>
        </w:tc>
        <w:tc>
          <w:tcPr>
            <w:tcW w:w="1842" w:type="dxa"/>
            <w:vMerge/>
          </w:tcPr>
          <w:p w14:paraId="70B836EB" w14:textId="0F8098C5" w:rsidR="008027B3" w:rsidRDefault="008027B3" w:rsidP="00787DA6">
            <w:pPr>
              <w:pStyle w:val="PaperTitle"/>
            </w:pPr>
          </w:p>
        </w:tc>
        <w:tc>
          <w:tcPr>
            <w:tcW w:w="1701" w:type="dxa"/>
            <w:vMerge/>
          </w:tcPr>
          <w:p w14:paraId="661FC1B7" w14:textId="19AB51CF" w:rsidR="008027B3" w:rsidRDefault="008027B3" w:rsidP="00787DA6">
            <w:pPr>
              <w:pStyle w:val="PaperTitle"/>
            </w:pPr>
          </w:p>
        </w:tc>
        <w:tc>
          <w:tcPr>
            <w:tcW w:w="1701" w:type="dxa"/>
            <w:vMerge/>
          </w:tcPr>
          <w:p w14:paraId="6B577C58" w14:textId="77777777" w:rsidR="008027B3" w:rsidRDefault="008027B3" w:rsidP="00787DA6">
            <w:pPr>
              <w:rPr>
                <w:rFonts w:ascii="Aptos Narrow" w:hAnsi="Aptos Narrow"/>
                <w:color w:val="000000"/>
                <w:sz w:val="22"/>
                <w:szCs w:val="22"/>
              </w:rPr>
            </w:pPr>
          </w:p>
        </w:tc>
      </w:tr>
      <w:tr w:rsidR="00CA7B4D" w14:paraId="2836DF36" w14:textId="77777777" w:rsidTr="1B8FA681">
        <w:tc>
          <w:tcPr>
            <w:tcW w:w="890" w:type="dxa"/>
          </w:tcPr>
          <w:p w14:paraId="261C6255" w14:textId="0DDCF29C" w:rsidR="00CA7B4D" w:rsidRDefault="00CA7B4D" w:rsidP="00787DA6">
            <w:pPr>
              <w:pStyle w:val="Name"/>
            </w:pPr>
            <w:r>
              <w:t>10:30-11:00</w:t>
            </w:r>
          </w:p>
        </w:tc>
        <w:tc>
          <w:tcPr>
            <w:tcW w:w="14414" w:type="dxa"/>
            <w:gridSpan w:val="8"/>
          </w:tcPr>
          <w:p w14:paraId="5916F81F" w14:textId="77777777" w:rsidR="00CA7B4D" w:rsidRDefault="00CA7B4D" w:rsidP="00CA7B4D">
            <w:pPr>
              <w:pStyle w:val="Heading2"/>
              <w:framePr w:hSpace="0" w:wrap="auto" w:hAnchor="text" w:yAlign="inline"/>
            </w:pPr>
            <w:r>
              <w:t>Coffee Break</w:t>
            </w:r>
          </w:p>
          <w:p w14:paraId="6139A33D" w14:textId="77777777" w:rsidR="00CA7B4D" w:rsidRDefault="00CA7B4D" w:rsidP="00CA7B4D">
            <w:pPr>
              <w:pStyle w:val="Foodplace"/>
              <w:framePr w:hSpace="0" w:wrap="auto" w:hAnchor="text" w:yAlign="inline"/>
            </w:pPr>
            <w:r>
              <w:t>Parkinson Court South</w:t>
            </w:r>
          </w:p>
          <w:p w14:paraId="52B26DBA" w14:textId="7B383D2A" w:rsidR="00CA7B4D" w:rsidRPr="00CA7B4D" w:rsidRDefault="00CA7B4D" w:rsidP="00CA7B4D">
            <w:pPr>
              <w:pStyle w:val="Foodplace"/>
              <w:framePr w:wrap="around"/>
              <w:rPr>
                <w:b/>
                <w:bCs/>
              </w:rPr>
            </w:pPr>
            <w:r>
              <w:t>Parkinson Building (Ground Floor)</w:t>
            </w:r>
          </w:p>
        </w:tc>
      </w:tr>
      <w:tr w:rsidR="008027B3" w14:paraId="170F8AD3" w14:textId="77777777" w:rsidTr="1B8FA681">
        <w:trPr>
          <w:trHeight w:val="45"/>
        </w:trPr>
        <w:tc>
          <w:tcPr>
            <w:tcW w:w="890" w:type="dxa"/>
          </w:tcPr>
          <w:p w14:paraId="5C1DE744" w14:textId="77777777" w:rsidR="008027B3" w:rsidRDefault="008027B3" w:rsidP="00787DA6">
            <w:pPr>
              <w:pStyle w:val="Name"/>
            </w:pPr>
            <w:r>
              <w:t>11:00-12:30</w:t>
            </w:r>
          </w:p>
        </w:tc>
        <w:tc>
          <w:tcPr>
            <w:tcW w:w="1657" w:type="dxa"/>
            <w:shd w:val="clear" w:color="auto" w:fill="D9D9D9" w:themeFill="background1" w:themeFillShade="D9"/>
          </w:tcPr>
          <w:p w14:paraId="023E14F1" w14:textId="57C42595" w:rsidR="008027B3" w:rsidRPr="00FF10A9" w:rsidRDefault="008027B3" w:rsidP="00787DA6">
            <w:pPr>
              <w:pStyle w:val="Heading3"/>
              <w:framePr w:hSpace="0" w:wrap="auto" w:hAnchor="text" w:yAlign="inline"/>
            </w:pPr>
            <w:r>
              <w:t>Pre-modern medicine</w:t>
            </w:r>
          </w:p>
        </w:tc>
        <w:tc>
          <w:tcPr>
            <w:tcW w:w="1701" w:type="dxa"/>
          </w:tcPr>
          <w:p w14:paraId="5CD36BC6" w14:textId="77777777" w:rsidR="008027B3" w:rsidRDefault="008027B3" w:rsidP="00787DA6">
            <w:pPr>
              <w:pStyle w:val="Heading3"/>
              <w:framePr w:hSpace="0" w:wrap="auto" w:hAnchor="text" w:yAlign="inline"/>
            </w:pPr>
            <w:r>
              <w:t xml:space="preserve">War </w:t>
            </w:r>
            <w:r w:rsidRPr="00A250B1">
              <w:t>and</w:t>
            </w:r>
            <w:r>
              <w:t xml:space="preserve"> health</w:t>
            </w:r>
          </w:p>
          <w:p w14:paraId="22B610FC" w14:textId="1732A5E6" w:rsidR="008027B3" w:rsidRDefault="008027B3" w:rsidP="00787DA6">
            <w:pPr>
              <w:pStyle w:val="Heading3"/>
              <w:framePr w:hSpace="0" w:wrap="auto" w:hAnchor="text" w:yAlign="inline"/>
            </w:pPr>
          </w:p>
        </w:tc>
        <w:tc>
          <w:tcPr>
            <w:tcW w:w="2126" w:type="dxa"/>
            <w:shd w:val="clear" w:color="auto" w:fill="D9D9D9" w:themeFill="background1" w:themeFillShade="D9"/>
          </w:tcPr>
          <w:p w14:paraId="14AFFB48" w14:textId="570D9CDE" w:rsidR="008027B3" w:rsidRPr="003D07AD" w:rsidRDefault="008027B3" w:rsidP="00787DA6">
            <w:pPr>
              <w:pStyle w:val="Heading3"/>
              <w:framePr w:hSpace="0" w:wrap="auto" w:hAnchor="text" w:yAlign="inline"/>
              <w:rPr>
                <w:highlight w:val="yellow"/>
              </w:rPr>
            </w:pPr>
            <w:proofErr w:type="gramStart"/>
            <w:r w:rsidRPr="00836E0D">
              <w:t>Nineteenth-Century Britain</w:t>
            </w:r>
            <w:proofErr w:type="gramEnd"/>
          </w:p>
        </w:tc>
        <w:tc>
          <w:tcPr>
            <w:tcW w:w="1843" w:type="dxa"/>
          </w:tcPr>
          <w:p w14:paraId="4C8A1749" w14:textId="77777777" w:rsidR="008027B3" w:rsidRDefault="008027B3" w:rsidP="00787DA6">
            <w:pPr>
              <w:pStyle w:val="Heading3"/>
              <w:framePr w:hSpace="0" w:wrap="auto" w:hAnchor="text" w:yAlign="inline"/>
            </w:pPr>
            <w:r>
              <w:t>Medical education</w:t>
            </w:r>
          </w:p>
          <w:p w14:paraId="5E54D8EB" w14:textId="77777777" w:rsidR="008027B3" w:rsidRDefault="008027B3" w:rsidP="00787DA6">
            <w:pPr>
              <w:pStyle w:val="Heading2"/>
              <w:framePr w:hSpace="0" w:wrap="auto" w:hAnchor="text" w:yAlign="inline"/>
            </w:pPr>
          </w:p>
        </w:tc>
        <w:tc>
          <w:tcPr>
            <w:tcW w:w="1843" w:type="dxa"/>
            <w:shd w:val="clear" w:color="auto" w:fill="D9D9D9" w:themeFill="background1" w:themeFillShade="D9"/>
          </w:tcPr>
          <w:p w14:paraId="7812A1C9" w14:textId="54DA0063" w:rsidR="008027B3" w:rsidRPr="00EF2B06" w:rsidRDefault="008027B3" w:rsidP="00787DA6">
            <w:pPr>
              <w:pStyle w:val="Heading3"/>
              <w:framePr w:hSpace="0" w:wrap="auto" w:hAnchor="text" w:yAlign="inline"/>
            </w:pPr>
            <w:r>
              <w:t>(In)tensive Care and (Out)patient Lives in the UK and Europe</w:t>
            </w:r>
          </w:p>
        </w:tc>
        <w:tc>
          <w:tcPr>
            <w:tcW w:w="1842" w:type="dxa"/>
          </w:tcPr>
          <w:p w14:paraId="769EBFC0" w14:textId="77777777" w:rsidR="008027B3" w:rsidRDefault="008027B3" w:rsidP="00787DA6">
            <w:pPr>
              <w:pStyle w:val="Heading3"/>
              <w:framePr w:hSpace="0" w:wrap="auto" w:hAnchor="text" w:yAlign="inline"/>
            </w:pPr>
            <w:r>
              <w:t>Eating and health</w:t>
            </w:r>
          </w:p>
          <w:p w14:paraId="7DD583DE" w14:textId="189EF19D" w:rsidR="008027B3" w:rsidRPr="002C4591" w:rsidRDefault="008027B3" w:rsidP="00787DA6">
            <w:pPr>
              <w:pStyle w:val="Heading3"/>
              <w:framePr w:hSpace="0" w:wrap="auto" w:hAnchor="text" w:yAlign="inline"/>
            </w:pPr>
          </w:p>
        </w:tc>
        <w:tc>
          <w:tcPr>
            <w:tcW w:w="1701" w:type="dxa"/>
            <w:shd w:val="clear" w:color="auto" w:fill="D9D9D9" w:themeFill="background1" w:themeFillShade="D9"/>
          </w:tcPr>
          <w:p w14:paraId="0330D26A" w14:textId="529A9C4D" w:rsidR="008027B3" w:rsidRDefault="008027B3" w:rsidP="00787DA6">
            <w:pPr>
              <w:pStyle w:val="Heading3"/>
              <w:framePr w:hSpace="0" w:wrap="auto" w:hAnchor="text" w:yAlign="inline"/>
            </w:pPr>
            <w:r>
              <w:t xml:space="preserve">Care journeys: life </w:t>
            </w:r>
            <w:r w:rsidRPr="00A250B1">
              <w:t>histories</w:t>
            </w:r>
            <w:r>
              <w:t xml:space="preserve"> and the medical profession</w:t>
            </w:r>
          </w:p>
        </w:tc>
        <w:tc>
          <w:tcPr>
            <w:tcW w:w="1701" w:type="dxa"/>
          </w:tcPr>
          <w:p w14:paraId="6C81DEAF" w14:textId="48382F77" w:rsidR="008027B3" w:rsidRPr="00721057" w:rsidRDefault="008027B3" w:rsidP="00787DA6">
            <w:pPr>
              <w:pStyle w:val="Heading3"/>
              <w:framePr w:hSpace="0" w:wrap="auto" w:hAnchor="text" w:yAlign="inline"/>
            </w:pPr>
            <w:r>
              <w:t xml:space="preserve">Sexual health </w:t>
            </w:r>
            <w:r w:rsidRPr="00030421">
              <w:t>history</w:t>
            </w:r>
            <w:r>
              <w:t xml:space="preserve"> </w:t>
            </w:r>
          </w:p>
        </w:tc>
      </w:tr>
      <w:tr w:rsidR="008027B3" w14:paraId="1E5D36C9" w14:textId="77777777" w:rsidTr="1B8FA681">
        <w:trPr>
          <w:trHeight w:val="45"/>
        </w:trPr>
        <w:tc>
          <w:tcPr>
            <w:tcW w:w="890" w:type="dxa"/>
          </w:tcPr>
          <w:p w14:paraId="4A4D855C" w14:textId="23A7B199" w:rsidR="008027B3" w:rsidRDefault="008027B3" w:rsidP="00787DA6">
            <w:pPr>
              <w:pStyle w:val="ChairName"/>
            </w:pPr>
            <w:r>
              <w:t xml:space="preserve">Panel </w:t>
            </w:r>
          </w:p>
        </w:tc>
        <w:tc>
          <w:tcPr>
            <w:tcW w:w="1657" w:type="dxa"/>
            <w:shd w:val="clear" w:color="auto" w:fill="D9D9D9" w:themeFill="background1" w:themeFillShade="D9"/>
          </w:tcPr>
          <w:p w14:paraId="1B0209EB" w14:textId="725939BC" w:rsidR="008027B3" w:rsidRDefault="008027B3" w:rsidP="00787DA6">
            <w:pPr>
              <w:pStyle w:val="PanelNo"/>
            </w:pPr>
            <w:r>
              <w:t>901</w:t>
            </w:r>
          </w:p>
        </w:tc>
        <w:tc>
          <w:tcPr>
            <w:tcW w:w="1701" w:type="dxa"/>
          </w:tcPr>
          <w:p w14:paraId="38433AA3" w14:textId="3FC0EAB3" w:rsidR="008027B3" w:rsidRPr="00585C53" w:rsidRDefault="008027B3" w:rsidP="00787DA6">
            <w:pPr>
              <w:pStyle w:val="PanelNo"/>
            </w:pPr>
            <w:r>
              <w:t>902</w:t>
            </w:r>
          </w:p>
        </w:tc>
        <w:tc>
          <w:tcPr>
            <w:tcW w:w="2126" w:type="dxa"/>
            <w:shd w:val="clear" w:color="auto" w:fill="D9D9D9" w:themeFill="background1" w:themeFillShade="D9"/>
          </w:tcPr>
          <w:p w14:paraId="062D56E3" w14:textId="233BAFFB" w:rsidR="008027B3" w:rsidRDefault="008027B3" w:rsidP="00787DA6">
            <w:pPr>
              <w:pStyle w:val="PanelNo"/>
            </w:pPr>
            <w:r>
              <w:t>903</w:t>
            </w:r>
          </w:p>
        </w:tc>
        <w:tc>
          <w:tcPr>
            <w:tcW w:w="1843" w:type="dxa"/>
          </w:tcPr>
          <w:p w14:paraId="146AE383" w14:textId="2990800D" w:rsidR="008027B3" w:rsidRDefault="008027B3" w:rsidP="00787DA6">
            <w:pPr>
              <w:pStyle w:val="PanelNo"/>
            </w:pPr>
            <w:r>
              <w:t>905</w:t>
            </w:r>
          </w:p>
        </w:tc>
        <w:tc>
          <w:tcPr>
            <w:tcW w:w="1843" w:type="dxa"/>
            <w:shd w:val="clear" w:color="auto" w:fill="D9D9D9" w:themeFill="background1" w:themeFillShade="D9"/>
          </w:tcPr>
          <w:p w14:paraId="63A6D009" w14:textId="4A4DC8AE" w:rsidR="008027B3" w:rsidRDefault="008027B3" w:rsidP="00787DA6">
            <w:pPr>
              <w:pStyle w:val="PanelNo"/>
            </w:pPr>
            <w:r>
              <w:t>906</w:t>
            </w:r>
          </w:p>
        </w:tc>
        <w:tc>
          <w:tcPr>
            <w:tcW w:w="1842" w:type="dxa"/>
          </w:tcPr>
          <w:p w14:paraId="1187D2FF" w14:textId="432F2608" w:rsidR="008027B3" w:rsidRDefault="008027B3" w:rsidP="00787DA6">
            <w:pPr>
              <w:pStyle w:val="PanelNo"/>
            </w:pPr>
            <w:r>
              <w:t>907</w:t>
            </w:r>
          </w:p>
        </w:tc>
        <w:tc>
          <w:tcPr>
            <w:tcW w:w="1701" w:type="dxa"/>
            <w:shd w:val="clear" w:color="auto" w:fill="D9D9D9" w:themeFill="background1" w:themeFillShade="D9"/>
          </w:tcPr>
          <w:p w14:paraId="22B63F6E" w14:textId="106B112A" w:rsidR="008027B3" w:rsidRPr="00585C53" w:rsidRDefault="008027B3" w:rsidP="00787DA6">
            <w:pPr>
              <w:pStyle w:val="PanelNo"/>
            </w:pPr>
            <w:r>
              <w:t>908</w:t>
            </w:r>
          </w:p>
        </w:tc>
        <w:tc>
          <w:tcPr>
            <w:tcW w:w="1701" w:type="dxa"/>
          </w:tcPr>
          <w:p w14:paraId="44AC1AAE" w14:textId="2E81BE8D" w:rsidR="008027B3" w:rsidRPr="00585C53" w:rsidRDefault="008027B3" w:rsidP="00787DA6">
            <w:pPr>
              <w:pStyle w:val="PanelNo"/>
            </w:pPr>
            <w:r>
              <w:t>909</w:t>
            </w:r>
          </w:p>
        </w:tc>
      </w:tr>
      <w:tr w:rsidR="008027B3" w14:paraId="071F1706" w14:textId="77777777" w:rsidTr="1B8FA681">
        <w:trPr>
          <w:trHeight w:val="45"/>
        </w:trPr>
        <w:tc>
          <w:tcPr>
            <w:tcW w:w="890" w:type="dxa"/>
          </w:tcPr>
          <w:p w14:paraId="790B8E17" w14:textId="77777777" w:rsidR="008027B3" w:rsidRDefault="008027B3" w:rsidP="00787DA6">
            <w:pPr>
              <w:pStyle w:val="ChairName"/>
            </w:pPr>
            <w:r>
              <w:t>Chair</w:t>
            </w:r>
          </w:p>
        </w:tc>
        <w:tc>
          <w:tcPr>
            <w:tcW w:w="1657" w:type="dxa"/>
            <w:shd w:val="clear" w:color="auto" w:fill="D9D9D9" w:themeFill="background1" w:themeFillShade="D9"/>
          </w:tcPr>
          <w:p w14:paraId="4B56F6B9" w14:textId="7EFF70AC" w:rsidR="008027B3" w:rsidRDefault="008027B3" w:rsidP="00787DA6">
            <w:pPr>
              <w:pStyle w:val="ChairName"/>
            </w:pPr>
            <w:r>
              <w:t>Alexandrea McHugh</w:t>
            </w:r>
          </w:p>
        </w:tc>
        <w:tc>
          <w:tcPr>
            <w:tcW w:w="1701" w:type="dxa"/>
          </w:tcPr>
          <w:p w14:paraId="62440679" w14:textId="66B1FA07" w:rsidR="008027B3" w:rsidRDefault="008027B3" w:rsidP="00787DA6">
            <w:pPr>
              <w:pStyle w:val="ChairName"/>
            </w:pPr>
            <w:r>
              <w:t xml:space="preserve">Kevin </w:t>
            </w:r>
            <w:proofErr w:type="spellStart"/>
            <w:r>
              <w:t>Linch</w:t>
            </w:r>
            <w:proofErr w:type="spellEnd"/>
          </w:p>
        </w:tc>
        <w:tc>
          <w:tcPr>
            <w:tcW w:w="2126" w:type="dxa"/>
            <w:shd w:val="clear" w:color="auto" w:fill="D9D9D9" w:themeFill="background1" w:themeFillShade="D9"/>
          </w:tcPr>
          <w:p w14:paraId="66B9460B" w14:textId="5AF5BD20" w:rsidR="008027B3" w:rsidRDefault="008027B3" w:rsidP="00787DA6">
            <w:pPr>
              <w:pStyle w:val="ChairName"/>
            </w:pPr>
            <w:r>
              <w:t>Justine Pick</w:t>
            </w:r>
          </w:p>
        </w:tc>
        <w:tc>
          <w:tcPr>
            <w:tcW w:w="1843" w:type="dxa"/>
          </w:tcPr>
          <w:p w14:paraId="6CC0F806" w14:textId="278D345D" w:rsidR="008027B3" w:rsidRDefault="008027B3" w:rsidP="00787DA6">
            <w:pPr>
              <w:pStyle w:val="ChairName"/>
            </w:pPr>
            <w:r>
              <w:t>Jonathan Reinarz</w:t>
            </w:r>
          </w:p>
        </w:tc>
        <w:tc>
          <w:tcPr>
            <w:tcW w:w="1843" w:type="dxa"/>
            <w:shd w:val="clear" w:color="auto" w:fill="D9D9D9" w:themeFill="background1" w:themeFillShade="D9"/>
          </w:tcPr>
          <w:p w14:paraId="41F7EAD3" w14:textId="25189893" w:rsidR="008027B3" w:rsidRDefault="008027B3" w:rsidP="00787DA6">
            <w:pPr>
              <w:pStyle w:val="ChairName"/>
            </w:pPr>
            <w:r w:rsidRPr="00A250B1">
              <w:t>Carsten</w:t>
            </w:r>
            <w:r>
              <w:t xml:space="preserve"> Timmermann</w:t>
            </w:r>
          </w:p>
        </w:tc>
        <w:tc>
          <w:tcPr>
            <w:tcW w:w="1842" w:type="dxa"/>
          </w:tcPr>
          <w:p w14:paraId="5EF88907" w14:textId="02D2CF5C" w:rsidR="008027B3" w:rsidRDefault="008027B3" w:rsidP="00787DA6">
            <w:pPr>
              <w:pStyle w:val="ChairName"/>
            </w:pPr>
            <w:r>
              <w:t>Marek Eby</w:t>
            </w:r>
          </w:p>
        </w:tc>
        <w:tc>
          <w:tcPr>
            <w:tcW w:w="1701" w:type="dxa"/>
            <w:shd w:val="clear" w:color="auto" w:fill="D9D9D9" w:themeFill="background1" w:themeFillShade="D9"/>
          </w:tcPr>
          <w:p w14:paraId="7FADAC5A" w14:textId="767E2DE7" w:rsidR="008027B3" w:rsidRDefault="008027B3" w:rsidP="00787DA6">
            <w:pPr>
              <w:pStyle w:val="ChairName"/>
              <w:spacing w:line="259" w:lineRule="auto"/>
            </w:pPr>
            <w:r>
              <w:t>Laura King</w:t>
            </w:r>
          </w:p>
        </w:tc>
        <w:tc>
          <w:tcPr>
            <w:tcW w:w="1701" w:type="dxa"/>
          </w:tcPr>
          <w:p w14:paraId="44B9FE98" w14:textId="4277E44A" w:rsidR="008027B3" w:rsidRDefault="008027B3" w:rsidP="00787DA6">
            <w:pPr>
              <w:pStyle w:val="ChairName"/>
            </w:pPr>
            <w:r>
              <w:t>Rob Hornsby</w:t>
            </w:r>
          </w:p>
        </w:tc>
      </w:tr>
      <w:tr w:rsidR="008027B3" w14:paraId="0E40F0E2" w14:textId="77777777" w:rsidTr="1B8FA681">
        <w:trPr>
          <w:trHeight w:val="45"/>
        </w:trPr>
        <w:tc>
          <w:tcPr>
            <w:tcW w:w="890" w:type="dxa"/>
          </w:tcPr>
          <w:p w14:paraId="4EC30165" w14:textId="77777777" w:rsidR="008027B3" w:rsidRDefault="008027B3" w:rsidP="00787DA6">
            <w:pPr>
              <w:pStyle w:val="ChairName"/>
            </w:pPr>
            <w:r>
              <w:t>Room</w:t>
            </w:r>
          </w:p>
        </w:tc>
        <w:tc>
          <w:tcPr>
            <w:tcW w:w="1657" w:type="dxa"/>
            <w:shd w:val="clear" w:color="auto" w:fill="D9D9D9" w:themeFill="background1" w:themeFillShade="D9"/>
          </w:tcPr>
          <w:p w14:paraId="2A194CB8" w14:textId="4951F2CE" w:rsidR="008027B3" w:rsidRDefault="008027B3" w:rsidP="00787DA6">
            <w:pPr>
              <w:pStyle w:val="ChairName"/>
            </w:pPr>
            <w:r>
              <w:t>MSB LG.15</w:t>
            </w:r>
          </w:p>
        </w:tc>
        <w:tc>
          <w:tcPr>
            <w:tcW w:w="1701" w:type="dxa"/>
          </w:tcPr>
          <w:p w14:paraId="27A0FE32" w14:textId="127F0BF5" w:rsidR="008027B3" w:rsidRDefault="008027B3" w:rsidP="00787DA6">
            <w:pPr>
              <w:pStyle w:val="ChairName"/>
            </w:pPr>
            <w:r>
              <w:t>Chemistry LT D (G.35)</w:t>
            </w:r>
          </w:p>
        </w:tc>
        <w:tc>
          <w:tcPr>
            <w:tcW w:w="2126" w:type="dxa"/>
            <w:shd w:val="clear" w:color="auto" w:fill="D9D9D9" w:themeFill="background1" w:themeFillShade="D9"/>
          </w:tcPr>
          <w:p w14:paraId="6644855A" w14:textId="5521E54C" w:rsidR="008027B3" w:rsidRDefault="008027B3" w:rsidP="00787DA6">
            <w:pPr>
              <w:pStyle w:val="ChairName"/>
            </w:pPr>
            <w:r>
              <w:t>Baines G.36</w:t>
            </w:r>
          </w:p>
        </w:tc>
        <w:tc>
          <w:tcPr>
            <w:tcW w:w="1843" w:type="dxa"/>
          </w:tcPr>
          <w:p w14:paraId="6DBCA895" w14:textId="6F1E8BC1" w:rsidR="008027B3" w:rsidRDefault="008027B3" w:rsidP="00787DA6">
            <w:pPr>
              <w:pStyle w:val="ChairName"/>
            </w:pPr>
            <w:r>
              <w:t>Parkinson B.09</w:t>
            </w:r>
          </w:p>
        </w:tc>
        <w:tc>
          <w:tcPr>
            <w:tcW w:w="1843" w:type="dxa"/>
            <w:shd w:val="clear" w:color="auto" w:fill="D9D9D9" w:themeFill="background1" w:themeFillShade="D9"/>
          </w:tcPr>
          <w:p w14:paraId="799C42A1" w14:textId="3BA1FF51" w:rsidR="008027B3" w:rsidRDefault="008027B3" w:rsidP="00787DA6">
            <w:pPr>
              <w:pStyle w:val="ChairName"/>
            </w:pPr>
            <w:r>
              <w:t>Baines LT (2.34)</w:t>
            </w:r>
          </w:p>
        </w:tc>
        <w:tc>
          <w:tcPr>
            <w:tcW w:w="1842" w:type="dxa"/>
          </w:tcPr>
          <w:p w14:paraId="7AB506E8" w14:textId="6C69B6B7" w:rsidR="008027B3" w:rsidRDefault="008027B3" w:rsidP="00787DA6">
            <w:pPr>
              <w:pStyle w:val="ChairName"/>
            </w:pPr>
            <w:r>
              <w:t>MSB LG.19</w:t>
            </w:r>
          </w:p>
        </w:tc>
        <w:tc>
          <w:tcPr>
            <w:tcW w:w="1701" w:type="dxa"/>
            <w:shd w:val="clear" w:color="auto" w:fill="D9D9D9" w:themeFill="background1" w:themeFillShade="D9"/>
          </w:tcPr>
          <w:p w14:paraId="0DD6EC31" w14:textId="61B3F937" w:rsidR="008027B3" w:rsidRDefault="008027B3" w:rsidP="00787DA6">
            <w:pPr>
              <w:pStyle w:val="ChairName"/>
            </w:pPr>
            <w:r>
              <w:t>Baines 2.37</w:t>
            </w:r>
          </w:p>
        </w:tc>
        <w:tc>
          <w:tcPr>
            <w:tcW w:w="1701" w:type="dxa"/>
          </w:tcPr>
          <w:p w14:paraId="092FDBA9" w14:textId="0C7DC626" w:rsidR="008027B3" w:rsidRDefault="008027B3" w:rsidP="00787DA6">
            <w:pPr>
              <w:pStyle w:val="ChairName"/>
            </w:pPr>
            <w:r>
              <w:t>Baines 2.08</w:t>
            </w:r>
          </w:p>
        </w:tc>
      </w:tr>
      <w:tr w:rsidR="008027B3" w14:paraId="6C55077B" w14:textId="77777777" w:rsidTr="1B8FA681">
        <w:trPr>
          <w:trHeight w:val="45"/>
        </w:trPr>
        <w:tc>
          <w:tcPr>
            <w:tcW w:w="890" w:type="dxa"/>
            <w:vMerge w:val="restart"/>
          </w:tcPr>
          <w:p w14:paraId="6C65CF23" w14:textId="77777777" w:rsidR="008027B3" w:rsidRDefault="008027B3" w:rsidP="00787DA6"/>
        </w:tc>
        <w:tc>
          <w:tcPr>
            <w:tcW w:w="1657" w:type="dxa"/>
            <w:shd w:val="clear" w:color="auto" w:fill="D9D9D9" w:themeFill="background1" w:themeFillShade="D9"/>
          </w:tcPr>
          <w:p w14:paraId="4B0E4304" w14:textId="77777777" w:rsidR="008027B3" w:rsidRDefault="008027B3" w:rsidP="00787DA6">
            <w:pPr>
              <w:pStyle w:val="Name"/>
            </w:pPr>
            <w:r>
              <w:t>Lilian R. G. Diniz</w:t>
            </w:r>
          </w:p>
          <w:p w14:paraId="5AD8AC5C" w14:textId="0BA1C292" w:rsidR="008027B3" w:rsidRPr="00FF10A9" w:rsidRDefault="008027B3" w:rsidP="00787DA6">
            <w:pPr>
              <w:pStyle w:val="PaperTitle"/>
            </w:pPr>
            <w:r>
              <w:t>Edible Cures and Unorthodox Remedies: Food, Faith, Magic, and Medicine in the Early Medieval Mediterranean</w:t>
            </w:r>
          </w:p>
        </w:tc>
        <w:tc>
          <w:tcPr>
            <w:tcW w:w="1701" w:type="dxa"/>
          </w:tcPr>
          <w:p w14:paraId="18F5FD1E" w14:textId="77777777" w:rsidR="008027B3" w:rsidRDefault="008027B3" w:rsidP="00787DA6">
            <w:pPr>
              <w:pStyle w:val="Name"/>
            </w:pPr>
            <w:r>
              <w:t>Alex Brady</w:t>
            </w:r>
          </w:p>
          <w:p w14:paraId="0D93FCD9" w14:textId="35EDCFD8" w:rsidR="008027B3" w:rsidRDefault="008027B3" w:rsidP="00787DA6">
            <w:pPr>
              <w:pStyle w:val="PaperTitle"/>
            </w:pPr>
            <w:r>
              <w:t>British Army Hospitals: A Gateway and Barrier to Equal Healthcare 1856-82</w:t>
            </w:r>
          </w:p>
          <w:p w14:paraId="0AC89435" w14:textId="77777777" w:rsidR="008027B3" w:rsidRDefault="008027B3" w:rsidP="00787DA6">
            <w:pPr>
              <w:pStyle w:val="Heading2"/>
              <w:framePr w:hSpace="0" w:wrap="auto" w:hAnchor="text" w:yAlign="inline"/>
            </w:pPr>
          </w:p>
        </w:tc>
        <w:tc>
          <w:tcPr>
            <w:tcW w:w="2126" w:type="dxa"/>
            <w:shd w:val="clear" w:color="auto" w:fill="D9D9D9" w:themeFill="background1" w:themeFillShade="D9"/>
          </w:tcPr>
          <w:p w14:paraId="1DA93CF6" w14:textId="77777777" w:rsidR="008027B3" w:rsidRDefault="008027B3" w:rsidP="00787DA6">
            <w:pPr>
              <w:pStyle w:val="Name"/>
            </w:pPr>
            <w:r>
              <w:t>Grace Maly</w:t>
            </w:r>
          </w:p>
          <w:p w14:paraId="35818E64" w14:textId="4A88ABF9" w:rsidR="008027B3" w:rsidRDefault="008027B3" w:rsidP="00787DA6">
            <w:pPr>
              <w:pStyle w:val="PaperTitle"/>
            </w:pPr>
            <w:r>
              <w:t xml:space="preserve">The Experience of ‘Healthy’ Bodies in Suffolk Workhouses </w:t>
            </w:r>
          </w:p>
          <w:p w14:paraId="7D3BE305" w14:textId="388D78A1" w:rsidR="008027B3" w:rsidRDefault="008027B3" w:rsidP="00787DA6">
            <w:pPr>
              <w:pStyle w:val="PaperTitle"/>
            </w:pPr>
          </w:p>
        </w:tc>
        <w:tc>
          <w:tcPr>
            <w:tcW w:w="1843" w:type="dxa"/>
          </w:tcPr>
          <w:p w14:paraId="01E45F42" w14:textId="77777777" w:rsidR="008027B3" w:rsidRDefault="008027B3" w:rsidP="00787DA6">
            <w:pPr>
              <w:pStyle w:val="Name"/>
            </w:pPr>
            <w:r>
              <w:t>Andrew Lea</w:t>
            </w:r>
          </w:p>
          <w:p w14:paraId="312708EC" w14:textId="77777777" w:rsidR="008027B3" w:rsidRDefault="008027B3" w:rsidP="00787DA6">
            <w:pPr>
              <w:pStyle w:val="PaperTitle"/>
            </w:pPr>
            <w:r>
              <w:t>Medical Abstracting and the Politics of Compression</w:t>
            </w:r>
          </w:p>
          <w:p w14:paraId="62959C10" w14:textId="1EF9F160" w:rsidR="008027B3" w:rsidRPr="00402BC4" w:rsidRDefault="008027B3" w:rsidP="00787DA6">
            <w:pPr>
              <w:pStyle w:val="PaperTitle"/>
            </w:pPr>
          </w:p>
        </w:tc>
        <w:tc>
          <w:tcPr>
            <w:tcW w:w="1843" w:type="dxa"/>
            <w:shd w:val="clear" w:color="auto" w:fill="D9D9D9" w:themeFill="background1" w:themeFillShade="D9"/>
          </w:tcPr>
          <w:p w14:paraId="50CC9DF1" w14:textId="77777777" w:rsidR="008027B3" w:rsidRDefault="008027B3" w:rsidP="00787DA6">
            <w:pPr>
              <w:pStyle w:val="Name"/>
            </w:pPr>
            <w:r>
              <w:t>Rachel Meach</w:t>
            </w:r>
          </w:p>
          <w:p w14:paraId="74ACE051" w14:textId="54D40662" w:rsidR="008027B3" w:rsidRDefault="008027B3" w:rsidP="002C1574">
            <w:pPr>
              <w:pStyle w:val="PaperTitle"/>
            </w:pPr>
            <w:r>
              <w:t xml:space="preserve">‘There is </w:t>
            </w:r>
            <w:r w:rsidRPr="00A250B1">
              <w:t>more</w:t>
            </w:r>
            <w:r>
              <w:t xml:space="preserve"> to life than </w:t>
            </w:r>
            <w:r w:rsidRPr="002C1574">
              <w:t>measuring</w:t>
            </w:r>
            <w:r>
              <w:t xml:space="preserve"> death’: Patient experiences of post-intensive care syndrome and the journey in and out of critical care</w:t>
            </w:r>
          </w:p>
        </w:tc>
        <w:tc>
          <w:tcPr>
            <w:tcW w:w="1842" w:type="dxa"/>
          </w:tcPr>
          <w:p w14:paraId="2E937076" w14:textId="77777777" w:rsidR="008027B3" w:rsidRDefault="008027B3" w:rsidP="00787DA6">
            <w:pPr>
              <w:pStyle w:val="Name"/>
            </w:pPr>
            <w:r>
              <w:t xml:space="preserve">David </w:t>
            </w:r>
            <w:r w:rsidRPr="00A250B1">
              <w:t>Evans</w:t>
            </w:r>
            <w:r>
              <w:t xml:space="preserve"> </w:t>
            </w:r>
          </w:p>
          <w:p w14:paraId="4877B1D9" w14:textId="694E3183" w:rsidR="008027B3" w:rsidRDefault="008027B3" w:rsidP="00787DA6">
            <w:pPr>
              <w:pStyle w:val="PaperTitle"/>
            </w:pPr>
            <w:r w:rsidRPr="00A250B1">
              <w:t>Malnutrition</w:t>
            </w:r>
            <w:r>
              <w:t xml:space="preserve"> and health in 1930s Bristol: In and out of the public health orthodoxy – and back in again</w:t>
            </w:r>
          </w:p>
        </w:tc>
        <w:tc>
          <w:tcPr>
            <w:tcW w:w="1701" w:type="dxa"/>
            <w:shd w:val="clear" w:color="auto" w:fill="D9D9D9" w:themeFill="background1" w:themeFillShade="D9"/>
          </w:tcPr>
          <w:p w14:paraId="506CAE63" w14:textId="77777777" w:rsidR="008027B3" w:rsidRDefault="008027B3" w:rsidP="00787DA6">
            <w:pPr>
              <w:pStyle w:val="Name"/>
            </w:pPr>
            <w:r>
              <w:t>Sreeparvathy S.</w:t>
            </w:r>
          </w:p>
          <w:p w14:paraId="08931ECA" w14:textId="746AEC05" w:rsidR="008027B3" w:rsidRPr="0057458A" w:rsidRDefault="008027B3" w:rsidP="00787DA6">
            <w:pPr>
              <w:pStyle w:val="PaperTitle"/>
            </w:pPr>
            <w:r>
              <w:t xml:space="preserve">The </w:t>
            </w:r>
            <w:r w:rsidRPr="00A250B1">
              <w:t>Turn</w:t>
            </w:r>
            <w:r>
              <w:t xml:space="preserve"> to Yukti: Rationalising Ayurvedic Practice Among First-Generation Christian Physicians</w:t>
            </w:r>
          </w:p>
        </w:tc>
        <w:tc>
          <w:tcPr>
            <w:tcW w:w="1701" w:type="dxa"/>
          </w:tcPr>
          <w:p w14:paraId="50275C6C" w14:textId="77777777" w:rsidR="008027B3" w:rsidRDefault="008027B3" w:rsidP="00787DA6">
            <w:pPr>
              <w:pStyle w:val="Name"/>
            </w:pPr>
            <w:r>
              <w:t>Eden Jane Skehan</w:t>
            </w:r>
          </w:p>
          <w:p w14:paraId="733142ED" w14:textId="1111730E" w:rsidR="008027B3" w:rsidRPr="001127B8" w:rsidRDefault="008027B3" w:rsidP="00787DA6">
            <w:pPr>
              <w:pStyle w:val="PaperTitle"/>
            </w:pPr>
            <w:r>
              <w:t>‘To Test or Not to Test’: Examining Irish HIV Activists’ Political Response to the HTLV III Test in a Global Context</w:t>
            </w:r>
          </w:p>
        </w:tc>
      </w:tr>
      <w:tr w:rsidR="00FA6BE6" w14:paraId="01833061" w14:textId="77777777" w:rsidTr="1B8FA681">
        <w:trPr>
          <w:trHeight w:val="45"/>
        </w:trPr>
        <w:tc>
          <w:tcPr>
            <w:tcW w:w="890" w:type="dxa"/>
            <w:vMerge/>
          </w:tcPr>
          <w:p w14:paraId="150CDEEA" w14:textId="77777777" w:rsidR="00FA6BE6" w:rsidRDefault="00FA6BE6" w:rsidP="00787DA6"/>
        </w:tc>
        <w:tc>
          <w:tcPr>
            <w:tcW w:w="1657" w:type="dxa"/>
            <w:shd w:val="clear" w:color="auto" w:fill="D9D9D9" w:themeFill="background1" w:themeFillShade="D9"/>
          </w:tcPr>
          <w:p w14:paraId="04BC9EB1" w14:textId="77777777" w:rsidR="00FA6BE6" w:rsidRDefault="00FA6BE6" w:rsidP="00787DA6">
            <w:pPr>
              <w:pStyle w:val="Name"/>
            </w:pPr>
            <w:r>
              <w:t>Evan Diver-Hall</w:t>
            </w:r>
          </w:p>
          <w:p w14:paraId="3DDC4E56" w14:textId="68693601" w:rsidR="00FA6BE6" w:rsidRPr="00E978B7" w:rsidRDefault="00FA6BE6" w:rsidP="00787DA6">
            <w:pPr>
              <w:pStyle w:val="PaperTitle"/>
            </w:pPr>
            <w:r>
              <w:t>‘The Symphony of Human Existence’: analysing the interplay of nature and medicine in cover images from Persian and Venetian editions of Avicenna’s The Canon of Medicine</w:t>
            </w:r>
          </w:p>
        </w:tc>
        <w:tc>
          <w:tcPr>
            <w:tcW w:w="1701" w:type="dxa"/>
            <w:vMerge w:val="restart"/>
          </w:tcPr>
          <w:p w14:paraId="5C46F9FE" w14:textId="77777777" w:rsidR="00FA6BE6" w:rsidRDefault="00FA6BE6" w:rsidP="00787DA6">
            <w:pPr>
              <w:pStyle w:val="Name"/>
            </w:pPr>
            <w:r>
              <w:t>Kaitlyn Carter</w:t>
            </w:r>
          </w:p>
          <w:p w14:paraId="07BBF467" w14:textId="4E5C6F37" w:rsidR="00FA6BE6" w:rsidRDefault="00FA6BE6" w:rsidP="00787DA6">
            <w:pPr>
              <w:pStyle w:val="PaperTitle"/>
            </w:pPr>
            <w:r>
              <w:t xml:space="preserve">‘This excess of sentiment’: The Emotional Experiences of Sir </w:t>
            </w:r>
            <w:r w:rsidRPr="00A250B1">
              <w:t>Charles</w:t>
            </w:r>
            <w:r>
              <w:t xml:space="preserve"> Bell and the Battle of Waterloo</w:t>
            </w:r>
          </w:p>
          <w:p w14:paraId="13FEC136" w14:textId="77777777" w:rsidR="00FA6BE6" w:rsidRDefault="00FA6BE6" w:rsidP="00787DA6">
            <w:pPr>
              <w:pStyle w:val="Heading2"/>
              <w:framePr w:hSpace="0" w:wrap="auto" w:hAnchor="text" w:yAlign="inline"/>
            </w:pPr>
          </w:p>
        </w:tc>
        <w:tc>
          <w:tcPr>
            <w:tcW w:w="2126" w:type="dxa"/>
            <w:vMerge w:val="restart"/>
            <w:shd w:val="clear" w:color="auto" w:fill="D9D9D9" w:themeFill="background1" w:themeFillShade="D9"/>
          </w:tcPr>
          <w:p w14:paraId="7607D4A6" w14:textId="77777777" w:rsidR="00FA6BE6" w:rsidRDefault="00FA6BE6" w:rsidP="00787DA6">
            <w:pPr>
              <w:pStyle w:val="Name"/>
            </w:pPr>
            <w:r>
              <w:t>Clare O'Neill</w:t>
            </w:r>
          </w:p>
          <w:p w14:paraId="7493C550" w14:textId="6B0CD70D" w:rsidR="00FA6BE6" w:rsidRDefault="00FA6BE6" w:rsidP="00787DA6">
            <w:pPr>
              <w:pStyle w:val="PaperTitle"/>
            </w:pPr>
            <w:r>
              <w:t xml:space="preserve">‘It is more Important than Medicines’: Interpersonal Skills and </w:t>
            </w:r>
            <w:proofErr w:type="spellStart"/>
            <w:r>
              <w:t>Intraprofessional</w:t>
            </w:r>
            <w:proofErr w:type="spellEnd"/>
            <w:r>
              <w:t xml:space="preserve"> Judgement on Medical Appointments in Glasgow, 1835-45</w:t>
            </w:r>
          </w:p>
          <w:p w14:paraId="4EA74DDD" w14:textId="713000C9" w:rsidR="00FA6BE6" w:rsidRDefault="00FA6BE6" w:rsidP="00787DA6">
            <w:pPr>
              <w:pStyle w:val="PaperTitle"/>
              <w:jc w:val="center"/>
            </w:pPr>
          </w:p>
        </w:tc>
        <w:tc>
          <w:tcPr>
            <w:tcW w:w="1843" w:type="dxa"/>
          </w:tcPr>
          <w:p w14:paraId="418E0414" w14:textId="77777777" w:rsidR="00FA6BE6" w:rsidRDefault="00FA6BE6" w:rsidP="00787DA6">
            <w:pPr>
              <w:pStyle w:val="Name"/>
            </w:pPr>
            <w:r>
              <w:t xml:space="preserve">Emma Sadler, </w:t>
            </w:r>
            <w:r w:rsidRPr="00921BF1">
              <w:rPr>
                <w:b w:val="0"/>
                <w:bCs/>
              </w:rPr>
              <w:t xml:space="preserve">Gina Hadley, Rumyana </w:t>
            </w:r>
            <w:proofErr w:type="spellStart"/>
            <w:r w:rsidRPr="00921BF1">
              <w:rPr>
                <w:b w:val="0"/>
                <w:bCs/>
              </w:rPr>
              <w:t>Smilevska</w:t>
            </w:r>
            <w:proofErr w:type="spellEnd"/>
            <w:r w:rsidRPr="00921BF1">
              <w:rPr>
                <w:b w:val="0"/>
                <w:bCs/>
              </w:rPr>
              <w:t xml:space="preserve"> &amp; Sharmila Rajendran</w:t>
            </w:r>
          </w:p>
          <w:p w14:paraId="7796E434" w14:textId="003F428B" w:rsidR="00FA6BE6" w:rsidRDefault="00FA6BE6" w:rsidP="004E7D56">
            <w:pPr>
              <w:pStyle w:val="PaperTitle"/>
            </w:pPr>
            <w:r>
              <w:t>The ‘First Patient’ project: introducing Oxford medical students to ethical considerations of cadaver use in medical teaching</w:t>
            </w:r>
          </w:p>
        </w:tc>
        <w:tc>
          <w:tcPr>
            <w:tcW w:w="1843" w:type="dxa"/>
            <w:vMerge w:val="restart"/>
            <w:shd w:val="clear" w:color="auto" w:fill="D9D9D9" w:themeFill="background1" w:themeFillShade="D9"/>
          </w:tcPr>
          <w:p w14:paraId="6505C3A7" w14:textId="77777777" w:rsidR="00FA6BE6" w:rsidRDefault="00FA6BE6" w:rsidP="00787DA6">
            <w:pPr>
              <w:pStyle w:val="Name"/>
            </w:pPr>
            <w:r>
              <w:t xml:space="preserve">Yvan </w:t>
            </w:r>
            <w:r w:rsidRPr="00A250B1">
              <w:t>Prkachin</w:t>
            </w:r>
          </w:p>
          <w:p w14:paraId="6EA17811" w14:textId="292FC6A5" w:rsidR="00FA6BE6" w:rsidRPr="001606A2" w:rsidRDefault="00FA6BE6" w:rsidP="00787DA6">
            <w:pPr>
              <w:pStyle w:val="PaperTitle"/>
            </w:pPr>
            <w:r>
              <w:t xml:space="preserve">Intensive Care Unit Diaries as </w:t>
            </w:r>
            <w:r w:rsidRPr="00A250B1">
              <w:t>Therapeutic</w:t>
            </w:r>
            <w:r>
              <w:t xml:space="preserve"> Interventions and Technologies of Care</w:t>
            </w:r>
          </w:p>
        </w:tc>
        <w:tc>
          <w:tcPr>
            <w:tcW w:w="1842" w:type="dxa"/>
          </w:tcPr>
          <w:p w14:paraId="77CE55D7" w14:textId="77777777" w:rsidR="00FA6BE6" w:rsidRDefault="00FA6BE6" w:rsidP="00787DA6">
            <w:pPr>
              <w:pStyle w:val="Name"/>
            </w:pPr>
            <w:r>
              <w:t xml:space="preserve">Julie </w:t>
            </w:r>
            <w:proofErr w:type="spellStart"/>
            <w:r>
              <w:t>Latchem</w:t>
            </w:r>
            <w:proofErr w:type="spellEnd"/>
            <w:r>
              <w:t xml:space="preserve">-Hastings </w:t>
            </w:r>
            <w:r>
              <w:rPr>
                <w:b w:val="0"/>
              </w:rPr>
              <w:t>(&amp; Rachel Rich)</w:t>
            </w:r>
          </w:p>
          <w:p w14:paraId="41BFFE7C" w14:textId="77777777" w:rsidR="00FA6BE6" w:rsidRDefault="00FA6BE6" w:rsidP="00787DA6">
            <w:pPr>
              <w:pStyle w:val="PaperTitle"/>
            </w:pPr>
            <w:r>
              <w:t>Dining with Dysphagia: A historical approach to thinking about mealtimes in long term social care residential settings</w:t>
            </w:r>
          </w:p>
          <w:p w14:paraId="19367700" w14:textId="5F6F63AC" w:rsidR="00FA6BE6" w:rsidRPr="00677BFD" w:rsidRDefault="00FA6BE6" w:rsidP="00787DA6">
            <w:pPr>
              <w:pStyle w:val="PaperTitle"/>
            </w:pPr>
          </w:p>
        </w:tc>
        <w:tc>
          <w:tcPr>
            <w:tcW w:w="1701" w:type="dxa"/>
            <w:vMerge w:val="restart"/>
            <w:shd w:val="clear" w:color="auto" w:fill="D9D9D9" w:themeFill="background1" w:themeFillShade="D9"/>
          </w:tcPr>
          <w:p w14:paraId="44ED76C6" w14:textId="77777777" w:rsidR="00FA6BE6" w:rsidRDefault="00FA6BE6" w:rsidP="00787DA6">
            <w:pPr>
              <w:pStyle w:val="Name"/>
            </w:pPr>
            <w:r>
              <w:t>Sandra Harrisson [OP]</w:t>
            </w:r>
          </w:p>
          <w:p w14:paraId="1EC0EF68" w14:textId="7898A283" w:rsidR="00FA6BE6" w:rsidRDefault="00FA6BE6" w:rsidP="00787DA6">
            <w:pPr>
              <w:pStyle w:val="PaperTitle"/>
            </w:pPr>
            <w:r>
              <w:t xml:space="preserve">Negotiating Boundaries of Care: </w:t>
            </w:r>
            <w:r w:rsidRPr="00A250B1">
              <w:t>Gay</w:t>
            </w:r>
            <w:r>
              <w:t xml:space="preserve"> Male Nurses and HIV/AIDS Healthcare in Canada (1981–1998)</w:t>
            </w:r>
          </w:p>
        </w:tc>
        <w:tc>
          <w:tcPr>
            <w:tcW w:w="1701" w:type="dxa"/>
          </w:tcPr>
          <w:p w14:paraId="65778F10" w14:textId="77777777" w:rsidR="00FA6BE6" w:rsidRDefault="00FA6BE6" w:rsidP="00787DA6">
            <w:pPr>
              <w:pStyle w:val="Name"/>
            </w:pPr>
            <w:r>
              <w:t>Claire Martin</w:t>
            </w:r>
          </w:p>
          <w:p w14:paraId="36B854BF" w14:textId="77777777" w:rsidR="00FA6BE6" w:rsidRPr="00154174" w:rsidRDefault="00FA6BE6" w:rsidP="00787DA6">
            <w:pPr>
              <w:pStyle w:val="PaperTitle"/>
            </w:pPr>
            <w:r>
              <w:t>No Laughing Matter? Humour and STIs in Postwar Britain</w:t>
            </w:r>
            <w:r w:rsidRPr="00A250B1">
              <w:t xml:space="preserve"> </w:t>
            </w:r>
          </w:p>
          <w:p w14:paraId="6AAD191C" w14:textId="16A98836" w:rsidR="00FA6BE6" w:rsidRPr="001127B8" w:rsidRDefault="00FA6BE6" w:rsidP="00787DA6">
            <w:pPr>
              <w:pStyle w:val="PaperTitle"/>
            </w:pPr>
          </w:p>
        </w:tc>
      </w:tr>
      <w:tr w:rsidR="00FA6BE6" w14:paraId="15065233" w14:textId="77777777" w:rsidTr="1B8FA681">
        <w:trPr>
          <w:trHeight w:val="2277"/>
        </w:trPr>
        <w:tc>
          <w:tcPr>
            <w:tcW w:w="890" w:type="dxa"/>
            <w:vMerge/>
          </w:tcPr>
          <w:p w14:paraId="20E39916" w14:textId="77777777" w:rsidR="00FA6BE6" w:rsidRDefault="00FA6BE6" w:rsidP="00787DA6"/>
        </w:tc>
        <w:tc>
          <w:tcPr>
            <w:tcW w:w="1657" w:type="dxa"/>
            <w:shd w:val="clear" w:color="auto" w:fill="D9D9D9" w:themeFill="background1" w:themeFillShade="D9"/>
          </w:tcPr>
          <w:p w14:paraId="3F36E65E" w14:textId="77777777" w:rsidR="00FA6BE6" w:rsidRDefault="00FA6BE6" w:rsidP="00787DA6">
            <w:pPr>
              <w:pStyle w:val="Name"/>
            </w:pPr>
            <w:r>
              <w:t>Cihan Şimşek</w:t>
            </w:r>
          </w:p>
          <w:p w14:paraId="6A02BA3C" w14:textId="5137FB81" w:rsidR="00FA6BE6" w:rsidRPr="00E978B7" w:rsidRDefault="00FA6BE6" w:rsidP="00787DA6">
            <w:pPr>
              <w:pStyle w:val="PaperTitle"/>
            </w:pPr>
            <w:r>
              <w:t>In/Out and the Medical Republic of Letters: Giovanni Manardo’s Invisible College at the Jagiellonian Court</w:t>
            </w:r>
          </w:p>
        </w:tc>
        <w:tc>
          <w:tcPr>
            <w:tcW w:w="1701" w:type="dxa"/>
            <w:vMerge/>
          </w:tcPr>
          <w:p w14:paraId="37181102" w14:textId="00F8F5C7" w:rsidR="00FA6BE6" w:rsidRPr="00AE1F80" w:rsidRDefault="00FA6BE6" w:rsidP="00787DA6">
            <w:pPr>
              <w:pStyle w:val="PaperTitle"/>
            </w:pPr>
          </w:p>
        </w:tc>
        <w:tc>
          <w:tcPr>
            <w:tcW w:w="2126" w:type="dxa"/>
            <w:vMerge/>
          </w:tcPr>
          <w:p w14:paraId="6DA4F5A5" w14:textId="77777777" w:rsidR="00FA6BE6" w:rsidRDefault="00FA6BE6" w:rsidP="00787DA6">
            <w:pPr>
              <w:pStyle w:val="Heading2"/>
              <w:framePr w:hSpace="0" w:wrap="auto" w:hAnchor="text" w:yAlign="inline"/>
            </w:pPr>
          </w:p>
        </w:tc>
        <w:tc>
          <w:tcPr>
            <w:tcW w:w="1843" w:type="dxa"/>
          </w:tcPr>
          <w:p w14:paraId="15E888B8" w14:textId="77777777" w:rsidR="00FA6BE6" w:rsidRDefault="00FA6BE6" w:rsidP="00787DA6">
            <w:pPr>
              <w:pStyle w:val="Name"/>
            </w:pPr>
            <w:r>
              <w:t xml:space="preserve">Megan Bridgeland </w:t>
            </w:r>
          </w:p>
          <w:p w14:paraId="2E5DC3A0" w14:textId="14D1B37E" w:rsidR="00FA6BE6" w:rsidRPr="00EF2B06" w:rsidRDefault="00FA6BE6" w:rsidP="00787DA6">
            <w:pPr>
              <w:pStyle w:val="PaperTitle"/>
            </w:pPr>
            <w:r>
              <w:t>Teaching, tinkering and toys: crafting a new culture of neurosurgical education, c.1930-60</w:t>
            </w:r>
          </w:p>
        </w:tc>
        <w:tc>
          <w:tcPr>
            <w:tcW w:w="1843" w:type="dxa"/>
            <w:vMerge/>
          </w:tcPr>
          <w:p w14:paraId="0C5FB892" w14:textId="64815DA4" w:rsidR="00FA6BE6" w:rsidRPr="00217079" w:rsidRDefault="00FA6BE6" w:rsidP="00787DA6">
            <w:pPr>
              <w:pStyle w:val="PaperTitle"/>
            </w:pPr>
          </w:p>
        </w:tc>
        <w:tc>
          <w:tcPr>
            <w:tcW w:w="1842" w:type="dxa"/>
          </w:tcPr>
          <w:p w14:paraId="67420891" w14:textId="77777777" w:rsidR="00FA6BE6" w:rsidRDefault="00FA6BE6" w:rsidP="00787DA6">
            <w:pPr>
              <w:pStyle w:val="Name"/>
            </w:pPr>
            <w:r>
              <w:t>Simon Linder</w:t>
            </w:r>
          </w:p>
          <w:p w14:paraId="5367B107" w14:textId="6C8D306F" w:rsidR="00FA6BE6" w:rsidRPr="00677BFD" w:rsidRDefault="00FA6BE6" w:rsidP="00787DA6">
            <w:pPr>
              <w:pStyle w:val="PaperTitle"/>
            </w:pPr>
            <w:r>
              <w:t>Between high-end surgery and mobile ‘resuscitation services’: Competing visions in early intensive medicine in postwar Switzerland</w:t>
            </w:r>
          </w:p>
        </w:tc>
        <w:tc>
          <w:tcPr>
            <w:tcW w:w="1701" w:type="dxa"/>
            <w:vMerge/>
          </w:tcPr>
          <w:p w14:paraId="68D1585C" w14:textId="46AFBFF2" w:rsidR="00FA6BE6" w:rsidRDefault="00FA6BE6" w:rsidP="00787DA6">
            <w:pPr>
              <w:pStyle w:val="PaperTitle"/>
            </w:pPr>
          </w:p>
        </w:tc>
        <w:tc>
          <w:tcPr>
            <w:tcW w:w="1701" w:type="dxa"/>
          </w:tcPr>
          <w:p w14:paraId="07C4103D" w14:textId="77777777" w:rsidR="00FA6BE6" w:rsidRDefault="00FA6BE6" w:rsidP="00787DA6">
            <w:pPr>
              <w:pStyle w:val="Name"/>
            </w:pPr>
            <w:r w:rsidRPr="00A250B1">
              <w:t>Shubhangi</w:t>
            </w:r>
          </w:p>
          <w:p w14:paraId="42379D95" w14:textId="3EC7F0B6" w:rsidR="00FA6BE6" w:rsidRPr="008D3CA2" w:rsidRDefault="00FA6BE6" w:rsidP="00787DA6">
            <w:pPr>
              <w:pStyle w:val="PaperTitle"/>
            </w:pPr>
            <w:r>
              <w:t xml:space="preserve">Tracing the Social History of Indian </w:t>
            </w:r>
            <w:r w:rsidRPr="00A250B1">
              <w:t>Migrant</w:t>
            </w:r>
            <w:r>
              <w:t xml:space="preserve"> Nurses from the 1940s to the Present: In/Out Boundaries of Healthcare in Malayalam Fiction</w:t>
            </w:r>
          </w:p>
        </w:tc>
      </w:tr>
      <w:tr w:rsidR="00F96C29" w14:paraId="7A1D121D" w14:textId="77777777" w:rsidTr="1B8FA681">
        <w:trPr>
          <w:trHeight w:val="45"/>
        </w:trPr>
        <w:tc>
          <w:tcPr>
            <w:tcW w:w="890" w:type="dxa"/>
          </w:tcPr>
          <w:p w14:paraId="35F33ACA" w14:textId="2501B25A" w:rsidR="00F96C29" w:rsidRDefault="00F96C29" w:rsidP="00F96C29">
            <w:pPr>
              <w:pStyle w:val="Name"/>
            </w:pPr>
            <w:r>
              <w:t>12:30-14:00</w:t>
            </w:r>
          </w:p>
        </w:tc>
        <w:tc>
          <w:tcPr>
            <w:tcW w:w="14414" w:type="dxa"/>
            <w:gridSpan w:val="8"/>
          </w:tcPr>
          <w:p w14:paraId="1E3481C0" w14:textId="77777777" w:rsidR="001A50DE" w:rsidRDefault="001A50DE" w:rsidP="001A50DE">
            <w:pPr>
              <w:pStyle w:val="Heading2"/>
              <w:framePr w:hSpace="0" w:wrap="auto" w:hAnchor="text" w:yAlign="inline"/>
            </w:pPr>
            <w:r>
              <w:t xml:space="preserve">Lunch </w:t>
            </w:r>
            <w:r w:rsidRPr="008A0832">
              <w:t>Break</w:t>
            </w:r>
          </w:p>
          <w:p w14:paraId="5F62747F" w14:textId="77777777" w:rsidR="001A50DE" w:rsidRDefault="001A50DE" w:rsidP="001A50DE">
            <w:pPr>
              <w:pStyle w:val="Foodplace"/>
              <w:framePr w:hSpace="0" w:wrap="auto" w:hAnchor="text" w:yAlign="inline"/>
            </w:pPr>
            <w:r>
              <w:t>Parkinson Court South</w:t>
            </w:r>
          </w:p>
          <w:p w14:paraId="48C4F679" w14:textId="5F1C237F" w:rsidR="00F96C29" w:rsidRDefault="001A50DE" w:rsidP="001A50DE">
            <w:pPr>
              <w:pStyle w:val="Foodplace"/>
              <w:framePr w:wrap="around"/>
            </w:pPr>
            <w:r>
              <w:t>Parkinson Building (Ground Floor)</w:t>
            </w:r>
          </w:p>
        </w:tc>
      </w:tr>
      <w:tr w:rsidR="00F96C29" w14:paraId="5BF2808C" w14:textId="77777777" w:rsidTr="1B8FA681">
        <w:trPr>
          <w:trHeight w:val="45"/>
        </w:trPr>
        <w:tc>
          <w:tcPr>
            <w:tcW w:w="890" w:type="dxa"/>
          </w:tcPr>
          <w:p w14:paraId="06C1890E" w14:textId="4D23E45C" w:rsidR="00F96C29" w:rsidRDefault="00F96C29" w:rsidP="00F96C29">
            <w:pPr>
              <w:pStyle w:val="Name"/>
            </w:pPr>
            <w:r>
              <w:t>14:00</w:t>
            </w:r>
          </w:p>
        </w:tc>
        <w:tc>
          <w:tcPr>
            <w:tcW w:w="14414" w:type="dxa"/>
            <w:gridSpan w:val="8"/>
            <w:vAlign w:val="center"/>
          </w:tcPr>
          <w:p w14:paraId="7189D5E7" w14:textId="79DFD91E" w:rsidR="00F96C29" w:rsidRPr="001A50DE" w:rsidRDefault="001A50DE" w:rsidP="003F1935">
            <w:pPr>
              <w:pStyle w:val="Heading2"/>
              <w:framePr w:wrap="around"/>
              <w:spacing w:before="120" w:after="120"/>
            </w:pPr>
            <w:r>
              <w:t>Conference Closes</w:t>
            </w:r>
          </w:p>
        </w:tc>
      </w:tr>
      <w:tr w:rsidR="00F96C29" w14:paraId="7B7F0B16" w14:textId="77777777" w:rsidTr="1B8FA681">
        <w:trPr>
          <w:trHeight w:val="45"/>
        </w:trPr>
        <w:tc>
          <w:tcPr>
            <w:tcW w:w="890" w:type="dxa"/>
          </w:tcPr>
          <w:p w14:paraId="12D1B08A" w14:textId="77777777" w:rsidR="00F96C29" w:rsidRDefault="00F96C29" w:rsidP="00F96C29">
            <w:pPr>
              <w:pStyle w:val="Name"/>
            </w:pPr>
          </w:p>
        </w:tc>
        <w:tc>
          <w:tcPr>
            <w:tcW w:w="14414" w:type="dxa"/>
            <w:gridSpan w:val="8"/>
          </w:tcPr>
          <w:p w14:paraId="0A8697E7" w14:textId="58E3761E" w:rsidR="003F1935" w:rsidRDefault="003F1935" w:rsidP="003F193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18"/>
                <w:szCs w:val="18"/>
              </w:rPr>
              <w:t>Post-conference optional activity:</w:t>
            </w:r>
          </w:p>
          <w:p w14:paraId="687E35AF" w14:textId="4A57D300" w:rsidR="003F1935" w:rsidRDefault="003F1935" w:rsidP="003F193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18"/>
                <w:szCs w:val="18"/>
              </w:rPr>
              <w:t>The Collections team at the Thackray Museum of Medicine are kindly offering an opportunity to tour their stores and visit their galleries for free on Friday 3 July. Tours will run from 1.30-2.30pm and 3-4pm, with a capacity of 8 people per tour. Participants are welcome to visit the museum before or after their tour. Participants will need to arrange their own travel to the museum. The Thackray Museum is the UK’s largest independent medical museum and is open daily (except Tuesdays) from 10am to 4pm: https://thackraymuseum.co.uk/ </w:t>
            </w:r>
          </w:p>
          <w:p w14:paraId="39210642" w14:textId="2937522A" w:rsidR="00F96C29" w:rsidRPr="003F1935" w:rsidRDefault="003F1935" w:rsidP="003F1935">
            <w:pPr>
              <w:pStyle w:val="paragraph"/>
              <w:spacing w:before="0" w:beforeAutospacing="0" w:after="0" w:afterAutospacing="0"/>
              <w:textAlignment w:val="baseline"/>
              <w:rPr>
                <w:rFonts w:ascii="Segoe UI" w:hAnsi="Segoe UI" w:cs="Segoe UI"/>
                <w:sz w:val="18"/>
                <w:szCs w:val="18"/>
              </w:rPr>
            </w:pPr>
            <w:r>
              <w:rPr>
                <w:rStyle w:val="normaltextrun"/>
                <w:rFonts w:ascii="Aptos" w:hAnsi="Aptos" w:cs="Segoe UI"/>
                <w:sz w:val="18"/>
                <w:szCs w:val="18"/>
              </w:rPr>
              <w:t>Instructions on how to sign up for this will be shared with registered delegates via email.</w:t>
            </w:r>
          </w:p>
        </w:tc>
      </w:tr>
    </w:tbl>
    <w:p w14:paraId="484CCBA9" w14:textId="77777777" w:rsidR="00FB38FF" w:rsidRDefault="00FB38FF" w:rsidP="00FB38FF"/>
    <w:p w14:paraId="3200C867" w14:textId="452DE63D" w:rsidR="00D5593F" w:rsidRDefault="00D5593F"/>
    <w:sectPr w:rsidR="00D5593F" w:rsidSect="0097212F">
      <w:type w:val="continuous"/>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42A23" w14:textId="77777777" w:rsidR="005F4A6D" w:rsidRDefault="005F4A6D">
      <w:r>
        <w:separator/>
      </w:r>
    </w:p>
  </w:endnote>
  <w:endnote w:type="continuationSeparator" w:id="0">
    <w:p w14:paraId="0344C80C" w14:textId="77777777" w:rsidR="005F4A6D" w:rsidRDefault="005F4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EFA2E" w14:textId="2282ADE3" w:rsidR="76B735DB" w:rsidRDefault="00314254" w:rsidP="76B735DB">
    <w:pPr>
      <w:pStyle w:val="Footer"/>
    </w:pPr>
    <w:r w:rsidRPr="00314254">
      <w:rPr>
        <w:rFonts w:asciiTheme="minorHAnsi" w:eastAsiaTheme="minorEastAsia" w:hAnsiTheme="minorHAnsi" w:cstheme="minorBidi"/>
        <w:b/>
        <w:bCs/>
        <w:sz w:val="18"/>
        <w:szCs w:val="18"/>
      </w:rPr>
      <w:ptab w:relativeTo="margin" w:alignment="center" w:leader="none"/>
    </w:r>
    <w:r w:rsidRPr="00314254">
      <w:rPr>
        <w:rFonts w:asciiTheme="minorHAnsi" w:eastAsiaTheme="minorEastAsia" w:hAnsiTheme="minorHAnsi" w:cstheme="minorBidi"/>
        <w:b/>
        <w:bCs/>
        <w:sz w:val="18"/>
        <w:szCs w:val="18"/>
      </w:rPr>
      <w:ptab w:relativeTo="margin" w:alignment="right" w:leader="none"/>
    </w:r>
    <w:r w:rsidRPr="76B735DB">
      <w:rPr>
        <w:rFonts w:asciiTheme="minorHAnsi" w:eastAsiaTheme="minorEastAsia" w:hAnsiTheme="minorHAnsi" w:cstheme="minorBidi"/>
        <w:b/>
        <w:bCs/>
        <w:sz w:val="18"/>
        <w:szCs w:val="18"/>
      </w:rPr>
      <w:t>[OP] = online presentation</w:t>
    </w:r>
  </w:p>
  <w:p w14:paraId="74D59EFA" w14:textId="77777777" w:rsidR="00314254" w:rsidRDefault="003142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38A47" w14:textId="77777777" w:rsidR="005F4A6D" w:rsidRDefault="005F4A6D">
      <w:r>
        <w:separator/>
      </w:r>
    </w:p>
  </w:footnote>
  <w:footnote w:type="continuationSeparator" w:id="0">
    <w:p w14:paraId="1CCA082F" w14:textId="77777777" w:rsidR="005F4A6D" w:rsidRDefault="005F4A6D">
      <w:r>
        <w:continuationSeparator/>
      </w:r>
    </w:p>
  </w:footnote>
  <w:footnote w:id="1">
    <w:p w14:paraId="3B7F30D7" w14:textId="3DF27803" w:rsidR="00E43ADC" w:rsidRPr="00E43ADC" w:rsidRDefault="00E43ADC">
      <w:pPr>
        <w:pStyle w:val="FootnoteText"/>
        <w:rPr>
          <w:rFonts w:asciiTheme="minorHAnsi" w:hAnsiTheme="minorHAnsi"/>
          <w:sz w:val="18"/>
          <w:szCs w:val="18"/>
          <w:lang w:val="en-AU"/>
        </w:rPr>
      </w:pPr>
      <w:r w:rsidRPr="00E43ADC">
        <w:rPr>
          <w:rStyle w:val="FootnoteReference"/>
          <w:rFonts w:asciiTheme="minorHAnsi" w:hAnsiTheme="minorHAnsi"/>
          <w:sz w:val="18"/>
          <w:szCs w:val="18"/>
        </w:rPr>
        <w:footnoteRef/>
      </w:r>
      <w:r w:rsidRPr="00E43ADC">
        <w:rPr>
          <w:rFonts w:asciiTheme="minorHAnsi" w:hAnsiTheme="minorHAnsi"/>
          <w:sz w:val="18"/>
          <w:szCs w:val="18"/>
        </w:rPr>
        <w:t xml:space="preserve"> This panel is supported by COST Action CA22116 THE GREAT LEAP. Multidisciplinary approaches to Health Inequalities, 1800-2022 (GREATLEAP)</w:t>
      </w:r>
    </w:p>
  </w:footnote>
  <w:footnote w:id="2">
    <w:p w14:paraId="4A99E659" w14:textId="6AC13917" w:rsidR="00992D20" w:rsidRPr="00992D20" w:rsidRDefault="00992D20" w:rsidP="00992D20">
      <w:pPr>
        <w:pStyle w:val="PaperTitle"/>
      </w:pPr>
      <w:r>
        <w:rPr>
          <w:rStyle w:val="FootnoteReference"/>
        </w:rPr>
        <w:footnoteRef/>
      </w:r>
      <w:r>
        <w:t xml:space="preserve"> </w:t>
      </w:r>
      <w:r w:rsidRPr="6EDD2C53">
        <w:t>This panel is supported by COST Action CA22159National, International and Transnational Histories of Healthcare, 1850-2000 (</w:t>
      </w:r>
      <w:r w:rsidRPr="6EDD2C53">
        <w:t>EuroHealthHist)</w:t>
      </w:r>
    </w:p>
  </w:footnote>
  <w:footnote w:id="3">
    <w:p w14:paraId="0F7835A5" w14:textId="6B4428E7" w:rsidR="00073A5E" w:rsidRPr="00073A5E" w:rsidRDefault="00073A5E">
      <w:pPr>
        <w:pStyle w:val="FootnoteText"/>
        <w:rPr>
          <w:rFonts w:asciiTheme="minorHAnsi" w:hAnsiTheme="minorHAnsi"/>
          <w:lang w:val="en-AU"/>
        </w:rPr>
      </w:pPr>
      <w:r w:rsidRPr="00073A5E">
        <w:rPr>
          <w:rStyle w:val="FootnoteReference"/>
          <w:rFonts w:asciiTheme="minorHAnsi" w:hAnsiTheme="minorHAnsi"/>
        </w:rPr>
        <w:footnoteRef/>
      </w:r>
      <w:r w:rsidRPr="00073A5E">
        <w:rPr>
          <w:rFonts w:asciiTheme="minorHAnsi" w:hAnsiTheme="minorHAnsi"/>
        </w:rPr>
        <w:t xml:space="preserve"> This panel is supported by COST Action CA22116 THE GREAT LEAP. Multidisciplinary approaches to Health Inequalities, 1800-2022 (GREATLEAP) in collaboration with COST Action CA22159 National, International and Transnational Histories of Healthcare, 1850-2000 (</w:t>
      </w:r>
      <w:r w:rsidRPr="00073A5E">
        <w:rPr>
          <w:rFonts w:asciiTheme="minorHAnsi" w:hAnsiTheme="minorHAnsi"/>
        </w:rPr>
        <w:t>EuroHealthHist)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1157829"/>
      <w:docPartObj>
        <w:docPartGallery w:val="Page Numbers (Top of Page)"/>
        <w:docPartUnique/>
      </w:docPartObj>
    </w:sdtPr>
    <w:sdtEndPr>
      <w:rPr>
        <w:rStyle w:val="PageNumber"/>
      </w:rPr>
    </w:sdtEndPr>
    <w:sdtContent>
      <w:p w14:paraId="41C074AF" w14:textId="0516A3BF" w:rsidR="00314254" w:rsidRDefault="00314254" w:rsidP="0031191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58369A0B" w14:textId="77777777" w:rsidR="00314254" w:rsidRDefault="00314254" w:rsidP="003142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eme="minorHAnsi" w:hAnsiTheme="minorHAnsi"/>
      </w:rPr>
      <w:id w:val="-2036493314"/>
      <w:docPartObj>
        <w:docPartGallery w:val="Page Numbers (Top of Page)"/>
        <w:docPartUnique/>
      </w:docPartObj>
    </w:sdtPr>
    <w:sdtEndPr>
      <w:rPr>
        <w:rStyle w:val="PageNumber"/>
      </w:rPr>
    </w:sdtEndPr>
    <w:sdtContent>
      <w:p w14:paraId="04C06E92" w14:textId="635233B6" w:rsidR="00314254" w:rsidRPr="00047669" w:rsidRDefault="00314254" w:rsidP="00311910">
        <w:pPr>
          <w:pStyle w:val="Header"/>
          <w:framePr w:wrap="none" w:vAnchor="text" w:hAnchor="margin" w:xAlign="right" w:y="1"/>
          <w:rPr>
            <w:rStyle w:val="PageNumber"/>
            <w:rFonts w:asciiTheme="minorHAnsi" w:hAnsiTheme="minorHAnsi"/>
          </w:rPr>
        </w:pPr>
        <w:r w:rsidRPr="00047669">
          <w:rPr>
            <w:rStyle w:val="PageNumber"/>
            <w:rFonts w:asciiTheme="minorHAnsi" w:hAnsiTheme="minorHAnsi"/>
          </w:rPr>
          <w:fldChar w:fldCharType="begin"/>
        </w:r>
        <w:r w:rsidRPr="00047669">
          <w:rPr>
            <w:rStyle w:val="PageNumber"/>
            <w:rFonts w:asciiTheme="minorHAnsi" w:hAnsiTheme="minorHAnsi"/>
          </w:rPr>
          <w:instrText xml:space="preserve"> PAGE </w:instrText>
        </w:r>
        <w:r w:rsidRPr="00047669">
          <w:rPr>
            <w:rStyle w:val="PageNumber"/>
            <w:rFonts w:asciiTheme="minorHAnsi" w:hAnsiTheme="minorHAnsi"/>
          </w:rPr>
          <w:fldChar w:fldCharType="separate"/>
        </w:r>
        <w:r w:rsidRPr="00047669">
          <w:rPr>
            <w:rStyle w:val="PageNumber"/>
            <w:rFonts w:asciiTheme="minorHAnsi" w:hAnsiTheme="minorHAnsi"/>
            <w:noProof/>
          </w:rPr>
          <w:t>4</w:t>
        </w:r>
        <w:r w:rsidRPr="00047669">
          <w:rPr>
            <w:rStyle w:val="PageNumber"/>
            <w:rFonts w:asciiTheme="minorHAnsi" w:hAnsiTheme="minorHAnsi"/>
          </w:rPr>
          <w:fldChar w:fldCharType="end"/>
        </w:r>
      </w:p>
    </w:sdtContent>
  </w:sdt>
  <w:tbl>
    <w:tblPr>
      <w:tblW w:w="0" w:type="auto"/>
      <w:tblLook w:val="06A0" w:firstRow="1" w:lastRow="0" w:firstColumn="1" w:lastColumn="0" w:noHBand="1" w:noVBand="1"/>
    </w:tblPr>
    <w:tblGrid>
      <w:gridCol w:w="5130"/>
      <w:gridCol w:w="5130"/>
      <w:gridCol w:w="5130"/>
    </w:tblGrid>
    <w:tr w:rsidR="76B735DB" w14:paraId="25A529BC" w14:textId="77777777" w:rsidTr="76B735DB">
      <w:trPr>
        <w:trHeight w:val="300"/>
      </w:trPr>
      <w:tc>
        <w:tcPr>
          <w:tcW w:w="5130" w:type="dxa"/>
        </w:tcPr>
        <w:p w14:paraId="7BDE14A9" w14:textId="552BA603" w:rsidR="76B735DB" w:rsidRDefault="76B735DB" w:rsidP="00314254">
          <w:pPr>
            <w:pStyle w:val="Header"/>
            <w:ind w:left="-115" w:right="360"/>
          </w:pPr>
        </w:p>
      </w:tc>
      <w:tc>
        <w:tcPr>
          <w:tcW w:w="5130" w:type="dxa"/>
        </w:tcPr>
        <w:p w14:paraId="729A872C" w14:textId="21A0C9C6" w:rsidR="76B735DB" w:rsidRDefault="76B735DB" w:rsidP="76B735DB">
          <w:pPr>
            <w:pStyle w:val="Header"/>
            <w:jc w:val="center"/>
          </w:pPr>
        </w:p>
      </w:tc>
      <w:tc>
        <w:tcPr>
          <w:tcW w:w="5130" w:type="dxa"/>
        </w:tcPr>
        <w:p w14:paraId="44966E17" w14:textId="146D38C0" w:rsidR="76B735DB" w:rsidRDefault="76B735DB" w:rsidP="76B735DB">
          <w:pPr>
            <w:pStyle w:val="Header"/>
            <w:ind w:right="-115"/>
            <w:jc w:val="right"/>
          </w:pPr>
        </w:p>
      </w:tc>
    </w:tr>
  </w:tbl>
  <w:p w14:paraId="74AE1211" w14:textId="69F7D7CD" w:rsidR="76B735DB" w:rsidRDefault="76B735DB" w:rsidP="76B735D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7931"/>
    <w:rsid w:val="000048F0"/>
    <w:rsid w:val="000213C2"/>
    <w:rsid w:val="00024BCC"/>
    <w:rsid w:val="00024FDF"/>
    <w:rsid w:val="00030421"/>
    <w:rsid w:val="00031EFE"/>
    <w:rsid w:val="000348FA"/>
    <w:rsid w:val="00035EC5"/>
    <w:rsid w:val="000370A7"/>
    <w:rsid w:val="00037B5F"/>
    <w:rsid w:val="00047669"/>
    <w:rsid w:val="00053A38"/>
    <w:rsid w:val="00060D58"/>
    <w:rsid w:val="00062136"/>
    <w:rsid w:val="00062630"/>
    <w:rsid w:val="0006331E"/>
    <w:rsid w:val="00065C56"/>
    <w:rsid w:val="0006620C"/>
    <w:rsid w:val="00073A5E"/>
    <w:rsid w:val="00082C3A"/>
    <w:rsid w:val="00083246"/>
    <w:rsid w:val="000853D8"/>
    <w:rsid w:val="000862FE"/>
    <w:rsid w:val="000920D4"/>
    <w:rsid w:val="000941C0"/>
    <w:rsid w:val="00094BBF"/>
    <w:rsid w:val="00095B44"/>
    <w:rsid w:val="0009637F"/>
    <w:rsid w:val="0009721D"/>
    <w:rsid w:val="000972D7"/>
    <w:rsid w:val="000A01C6"/>
    <w:rsid w:val="000A32D7"/>
    <w:rsid w:val="000B14EF"/>
    <w:rsid w:val="000B2885"/>
    <w:rsid w:val="000B6BEF"/>
    <w:rsid w:val="000C4A42"/>
    <w:rsid w:val="000D1CCC"/>
    <w:rsid w:val="000D4D11"/>
    <w:rsid w:val="000E3192"/>
    <w:rsid w:val="000E3CE8"/>
    <w:rsid w:val="000E4A06"/>
    <w:rsid w:val="000E5F38"/>
    <w:rsid w:val="000E6F8E"/>
    <w:rsid w:val="000F12D8"/>
    <w:rsid w:val="000F7D23"/>
    <w:rsid w:val="001060C6"/>
    <w:rsid w:val="001127B8"/>
    <w:rsid w:val="00114F9B"/>
    <w:rsid w:val="00115D9D"/>
    <w:rsid w:val="0013045D"/>
    <w:rsid w:val="00134B9A"/>
    <w:rsid w:val="00134BC7"/>
    <w:rsid w:val="001434E5"/>
    <w:rsid w:val="0014354E"/>
    <w:rsid w:val="00147C72"/>
    <w:rsid w:val="0015193B"/>
    <w:rsid w:val="001540CA"/>
    <w:rsid w:val="00154174"/>
    <w:rsid w:val="001606A2"/>
    <w:rsid w:val="0016335D"/>
    <w:rsid w:val="00171F65"/>
    <w:rsid w:val="00173539"/>
    <w:rsid w:val="001742CB"/>
    <w:rsid w:val="0018018B"/>
    <w:rsid w:val="001836B5"/>
    <w:rsid w:val="00187754"/>
    <w:rsid w:val="00193339"/>
    <w:rsid w:val="001A50DE"/>
    <w:rsid w:val="001B2BDF"/>
    <w:rsid w:val="001B5C15"/>
    <w:rsid w:val="001B7313"/>
    <w:rsid w:val="001C2EA4"/>
    <w:rsid w:val="001C4206"/>
    <w:rsid w:val="001C71AF"/>
    <w:rsid w:val="001D1C44"/>
    <w:rsid w:val="001D608C"/>
    <w:rsid w:val="001D68B9"/>
    <w:rsid w:val="001D7BA2"/>
    <w:rsid w:val="001E39DB"/>
    <w:rsid w:val="001E50A8"/>
    <w:rsid w:val="001F2911"/>
    <w:rsid w:val="001F354B"/>
    <w:rsid w:val="002024BB"/>
    <w:rsid w:val="00204F26"/>
    <w:rsid w:val="0020698C"/>
    <w:rsid w:val="00213125"/>
    <w:rsid w:val="002147DB"/>
    <w:rsid w:val="00217079"/>
    <w:rsid w:val="002209C7"/>
    <w:rsid w:val="00223FB3"/>
    <w:rsid w:val="00233785"/>
    <w:rsid w:val="00240558"/>
    <w:rsid w:val="00240B21"/>
    <w:rsid w:val="00240C7D"/>
    <w:rsid w:val="00252C79"/>
    <w:rsid w:val="00257643"/>
    <w:rsid w:val="00260B66"/>
    <w:rsid w:val="002614B0"/>
    <w:rsid w:val="002707F3"/>
    <w:rsid w:val="00275A52"/>
    <w:rsid w:val="002824C5"/>
    <w:rsid w:val="00283A98"/>
    <w:rsid w:val="00284ABE"/>
    <w:rsid w:val="00285CEA"/>
    <w:rsid w:val="00290F89"/>
    <w:rsid w:val="00293952"/>
    <w:rsid w:val="00295EDE"/>
    <w:rsid w:val="002A216D"/>
    <w:rsid w:val="002A348F"/>
    <w:rsid w:val="002A39BD"/>
    <w:rsid w:val="002A7BFA"/>
    <w:rsid w:val="002B429A"/>
    <w:rsid w:val="002B5CDE"/>
    <w:rsid w:val="002C045A"/>
    <w:rsid w:val="002C10E7"/>
    <w:rsid w:val="002C1574"/>
    <w:rsid w:val="002C1DD4"/>
    <w:rsid w:val="002C4591"/>
    <w:rsid w:val="002D5627"/>
    <w:rsid w:val="002D5822"/>
    <w:rsid w:val="002D742F"/>
    <w:rsid w:val="002E6304"/>
    <w:rsid w:val="002E746A"/>
    <w:rsid w:val="002F0E62"/>
    <w:rsid w:val="00311930"/>
    <w:rsid w:val="00312806"/>
    <w:rsid w:val="00314254"/>
    <w:rsid w:val="00322F3C"/>
    <w:rsid w:val="003231AC"/>
    <w:rsid w:val="00323D19"/>
    <w:rsid w:val="00332055"/>
    <w:rsid w:val="00340E7E"/>
    <w:rsid w:val="00343BE6"/>
    <w:rsid w:val="003507C4"/>
    <w:rsid w:val="003516D2"/>
    <w:rsid w:val="00355299"/>
    <w:rsid w:val="00356D27"/>
    <w:rsid w:val="00357077"/>
    <w:rsid w:val="003613F9"/>
    <w:rsid w:val="00365077"/>
    <w:rsid w:val="0037065C"/>
    <w:rsid w:val="003747DF"/>
    <w:rsid w:val="00374CDD"/>
    <w:rsid w:val="00376C58"/>
    <w:rsid w:val="003775FF"/>
    <w:rsid w:val="0038438D"/>
    <w:rsid w:val="00390493"/>
    <w:rsid w:val="00390EFD"/>
    <w:rsid w:val="00394532"/>
    <w:rsid w:val="003A6946"/>
    <w:rsid w:val="003A7B2A"/>
    <w:rsid w:val="003B5536"/>
    <w:rsid w:val="003C53B0"/>
    <w:rsid w:val="003C79EA"/>
    <w:rsid w:val="003D07AD"/>
    <w:rsid w:val="003D634A"/>
    <w:rsid w:val="003D6857"/>
    <w:rsid w:val="003D7144"/>
    <w:rsid w:val="003E2DE1"/>
    <w:rsid w:val="003E728F"/>
    <w:rsid w:val="003F1935"/>
    <w:rsid w:val="003F2C36"/>
    <w:rsid w:val="003F3A31"/>
    <w:rsid w:val="003F4127"/>
    <w:rsid w:val="004004B1"/>
    <w:rsid w:val="00400ACC"/>
    <w:rsid w:val="00402BC4"/>
    <w:rsid w:val="00406AF6"/>
    <w:rsid w:val="004072DE"/>
    <w:rsid w:val="00411C2E"/>
    <w:rsid w:val="00412322"/>
    <w:rsid w:val="00412AC0"/>
    <w:rsid w:val="004155F0"/>
    <w:rsid w:val="0042409E"/>
    <w:rsid w:val="00426A4B"/>
    <w:rsid w:val="004301C5"/>
    <w:rsid w:val="004305DA"/>
    <w:rsid w:val="00431C52"/>
    <w:rsid w:val="00432D09"/>
    <w:rsid w:val="004342F1"/>
    <w:rsid w:val="00434632"/>
    <w:rsid w:val="0044180E"/>
    <w:rsid w:val="00443AC2"/>
    <w:rsid w:val="00443BF3"/>
    <w:rsid w:val="00446C88"/>
    <w:rsid w:val="00452C41"/>
    <w:rsid w:val="00454044"/>
    <w:rsid w:val="00461631"/>
    <w:rsid w:val="00466E27"/>
    <w:rsid w:val="004676C2"/>
    <w:rsid w:val="00472DA3"/>
    <w:rsid w:val="0048455C"/>
    <w:rsid w:val="00485C76"/>
    <w:rsid w:val="0049459B"/>
    <w:rsid w:val="004957D5"/>
    <w:rsid w:val="004A2544"/>
    <w:rsid w:val="004A7CA4"/>
    <w:rsid w:val="004B348C"/>
    <w:rsid w:val="004C140A"/>
    <w:rsid w:val="004C1903"/>
    <w:rsid w:val="004C5DFD"/>
    <w:rsid w:val="004C7996"/>
    <w:rsid w:val="004D3448"/>
    <w:rsid w:val="004E2EB0"/>
    <w:rsid w:val="004E7D56"/>
    <w:rsid w:val="004F0F5D"/>
    <w:rsid w:val="004F6891"/>
    <w:rsid w:val="00501865"/>
    <w:rsid w:val="005024A0"/>
    <w:rsid w:val="00503A83"/>
    <w:rsid w:val="0050458C"/>
    <w:rsid w:val="00506804"/>
    <w:rsid w:val="00520205"/>
    <w:rsid w:val="005219C7"/>
    <w:rsid w:val="00523412"/>
    <w:rsid w:val="005253AE"/>
    <w:rsid w:val="005334CA"/>
    <w:rsid w:val="0054078D"/>
    <w:rsid w:val="005408B9"/>
    <w:rsid w:val="0054652E"/>
    <w:rsid w:val="0055029C"/>
    <w:rsid w:val="00552727"/>
    <w:rsid w:val="00553E35"/>
    <w:rsid w:val="005544ED"/>
    <w:rsid w:val="005549E2"/>
    <w:rsid w:val="00555A2C"/>
    <w:rsid w:val="00561AE5"/>
    <w:rsid w:val="00573210"/>
    <w:rsid w:val="0057335F"/>
    <w:rsid w:val="0057458A"/>
    <w:rsid w:val="005749CB"/>
    <w:rsid w:val="00575D5E"/>
    <w:rsid w:val="00577072"/>
    <w:rsid w:val="00585702"/>
    <w:rsid w:val="00585C53"/>
    <w:rsid w:val="005863CC"/>
    <w:rsid w:val="00587E2D"/>
    <w:rsid w:val="0059DE06"/>
    <w:rsid w:val="005A4A6C"/>
    <w:rsid w:val="005A6D55"/>
    <w:rsid w:val="005C024A"/>
    <w:rsid w:val="005C327E"/>
    <w:rsid w:val="005C492B"/>
    <w:rsid w:val="005C6CC2"/>
    <w:rsid w:val="005D3E6B"/>
    <w:rsid w:val="005D5897"/>
    <w:rsid w:val="005D5F99"/>
    <w:rsid w:val="005D6694"/>
    <w:rsid w:val="005D7295"/>
    <w:rsid w:val="005D74C7"/>
    <w:rsid w:val="005D7B23"/>
    <w:rsid w:val="005E3E52"/>
    <w:rsid w:val="005E4E44"/>
    <w:rsid w:val="005E6001"/>
    <w:rsid w:val="005F4A6D"/>
    <w:rsid w:val="005F69DD"/>
    <w:rsid w:val="005F7075"/>
    <w:rsid w:val="005F7931"/>
    <w:rsid w:val="005F7BF1"/>
    <w:rsid w:val="00602BB3"/>
    <w:rsid w:val="00603DF1"/>
    <w:rsid w:val="00606790"/>
    <w:rsid w:val="006119CC"/>
    <w:rsid w:val="00613071"/>
    <w:rsid w:val="006166EE"/>
    <w:rsid w:val="00617106"/>
    <w:rsid w:val="006225B4"/>
    <w:rsid w:val="0062549A"/>
    <w:rsid w:val="0062628E"/>
    <w:rsid w:val="00626A68"/>
    <w:rsid w:val="006306CC"/>
    <w:rsid w:val="00635400"/>
    <w:rsid w:val="00640C55"/>
    <w:rsid w:val="006448C9"/>
    <w:rsid w:val="00650B1E"/>
    <w:rsid w:val="0065152A"/>
    <w:rsid w:val="0065322D"/>
    <w:rsid w:val="006614CE"/>
    <w:rsid w:val="00662324"/>
    <w:rsid w:val="00664AE0"/>
    <w:rsid w:val="0067294C"/>
    <w:rsid w:val="00677BFD"/>
    <w:rsid w:val="0068479C"/>
    <w:rsid w:val="00685701"/>
    <w:rsid w:val="00692787"/>
    <w:rsid w:val="006A0DB1"/>
    <w:rsid w:val="006A1517"/>
    <w:rsid w:val="006A3271"/>
    <w:rsid w:val="006A372B"/>
    <w:rsid w:val="006A5647"/>
    <w:rsid w:val="006A6802"/>
    <w:rsid w:val="006B6459"/>
    <w:rsid w:val="006C631F"/>
    <w:rsid w:val="006C7277"/>
    <w:rsid w:val="006D4805"/>
    <w:rsid w:val="006D6659"/>
    <w:rsid w:val="006E2711"/>
    <w:rsid w:val="006E2861"/>
    <w:rsid w:val="006E45AF"/>
    <w:rsid w:val="006E46AA"/>
    <w:rsid w:val="006E69B0"/>
    <w:rsid w:val="006E72E1"/>
    <w:rsid w:val="006F1861"/>
    <w:rsid w:val="006F20CE"/>
    <w:rsid w:val="006F7E07"/>
    <w:rsid w:val="00706946"/>
    <w:rsid w:val="00713E3A"/>
    <w:rsid w:val="0071462C"/>
    <w:rsid w:val="007200A1"/>
    <w:rsid w:val="00720729"/>
    <w:rsid w:val="00721057"/>
    <w:rsid w:val="0072307F"/>
    <w:rsid w:val="00723A56"/>
    <w:rsid w:val="0073384A"/>
    <w:rsid w:val="0073742C"/>
    <w:rsid w:val="007401AF"/>
    <w:rsid w:val="007419C0"/>
    <w:rsid w:val="00743209"/>
    <w:rsid w:val="0074324C"/>
    <w:rsid w:val="00743CE6"/>
    <w:rsid w:val="007475F2"/>
    <w:rsid w:val="00761F0D"/>
    <w:rsid w:val="00785D97"/>
    <w:rsid w:val="00787DA6"/>
    <w:rsid w:val="00795180"/>
    <w:rsid w:val="007A075B"/>
    <w:rsid w:val="007A1938"/>
    <w:rsid w:val="007A3D23"/>
    <w:rsid w:val="007A6E2D"/>
    <w:rsid w:val="007B03B0"/>
    <w:rsid w:val="007B4BBA"/>
    <w:rsid w:val="007C4C6B"/>
    <w:rsid w:val="007C5D8F"/>
    <w:rsid w:val="007E3D98"/>
    <w:rsid w:val="007F09AE"/>
    <w:rsid w:val="007F1286"/>
    <w:rsid w:val="007F781E"/>
    <w:rsid w:val="008027B3"/>
    <w:rsid w:val="00805380"/>
    <w:rsid w:val="0081128C"/>
    <w:rsid w:val="008164FF"/>
    <w:rsid w:val="0082103C"/>
    <w:rsid w:val="008261CA"/>
    <w:rsid w:val="0083087E"/>
    <w:rsid w:val="00834043"/>
    <w:rsid w:val="00836E0D"/>
    <w:rsid w:val="0084023F"/>
    <w:rsid w:val="00841563"/>
    <w:rsid w:val="008432D9"/>
    <w:rsid w:val="00843C5D"/>
    <w:rsid w:val="008445E1"/>
    <w:rsid w:val="00846154"/>
    <w:rsid w:val="008619BD"/>
    <w:rsid w:val="00862571"/>
    <w:rsid w:val="00864065"/>
    <w:rsid w:val="00873FDA"/>
    <w:rsid w:val="00884E81"/>
    <w:rsid w:val="0088569B"/>
    <w:rsid w:val="00885A7E"/>
    <w:rsid w:val="008870F7"/>
    <w:rsid w:val="0089009A"/>
    <w:rsid w:val="00892456"/>
    <w:rsid w:val="00894DBE"/>
    <w:rsid w:val="00895E56"/>
    <w:rsid w:val="008A0832"/>
    <w:rsid w:val="008A256D"/>
    <w:rsid w:val="008A41A1"/>
    <w:rsid w:val="008B071F"/>
    <w:rsid w:val="008B0A73"/>
    <w:rsid w:val="008B2F4E"/>
    <w:rsid w:val="008B45EA"/>
    <w:rsid w:val="008C5807"/>
    <w:rsid w:val="008C6723"/>
    <w:rsid w:val="008D3CA2"/>
    <w:rsid w:val="008D61BB"/>
    <w:rsid w:val="008D7A17"/>
    <w:rsid w:val="008E1564"/>
    <w:rsid w:val="008E1B90"/>
    <w:rsid w:val="008E519F"/>
    <w:rsid w:val="008E683F"/>
    <w:rsid w:val="008F19A0"/>
    <w:rsid w:val="008F2498"/>
    <w:rsid w:val="008F25AB"/>
    <w:rsid w:val="008F3E87"/>
    <w:rsid w:val="009001F7"/>
    <w:rsid w:val="00903252"/>
    <w:rsid w:val="00906875"/>
    <w:rsid w:val="00911098"/>
    <w:rsid w:val="00920795"/>
    <w:rsid w:val="00921BF1"/>
    <w:rsid w:val="00926676"/>
    <w:rsid w:val="00927E79"/>
    <w:rsid w:val="00935206"/>
    <w:rsid w:val="00936163"/>
    <w:rsid w:val="009363A0"/>
    <w:rsid w:val="0094065B"/>
    <w:rsid w:val="009414ED"/>
    <w:rsid w:val="009420AB"/>
    <w:rsid w:val="00942A44"/>
    <w:rsid w:val="00943242"/>
    <w:rsid w:val="00943D10"/>
    <w:rsid w:val="0094517C"/>
    <w:rsid w:val="0094750F"/>
    <w:rsid w:val="00954768"/>
    <w:rsid w:val="00957478"/>
    <w:rsid w:val="0096065A"/>
    <w:rsid w:val="00961F17"/>
    <w:rsid w:val="0097212F"/>
    <w:rsid w:val="009721D7"/>
    <w:rsid w:val="009778B4"/>
    <w:rsid w:val="00977A99"/>
    <w:rsid w:val="0098103B"/>
    <w:rsid w:val="009833D6"/>
    <w:rsid w:val="00984771"/>
    <w:rsid w:val="00991234"/>
    <w:rsid w:val="00992D20"/>
    <w:rsid w:val="00993440"/>
    <w:rsid w:val="009936E0"/>
    <w:rsid w:val="0099643D"/>
    <w:rsid w:val="009A204F"/>
    <w:rsid w:val="009A65A0"/>
    <w:rsid w:val="009B2F9D"/>
    <w:rsid w:val="009B7886"/>
    <w:rsid w:val="009C0F1E"/>
    <w:rsid w:val="009D3A99"/>
    <w:rsid w:val="009D629D"/>
    <w:rsid w:val="009E4240"/>
    <w:rsid w:val="009E49E8"/>
    <w:rsid w:val="009F2F9E"/>
    <w:rsid w:val="009F5D69"/>
    <w:rsid w:val="009F6B47"/>
    <w:rsid w:val="009F6F39"/>
    <w:rsid w:val="00A06468"/>
    <w:rsid w:val="00A06743"/>
    <w:rsid w:val="00A10984"/>
    <w:rsid w:val="00A15A71"/>
    <w:rsid w:val="00A203E7"/>
    <w:rsid w:val="00A20E35"/>
    <w:rsid w:val="00A250B1"/>
    <w:rsid w:val="00A35611"/>
    <w:rsid w:val="00A360C1"/>
    <w:rsid w:val="00A453A7"/>
    <w:rsid w:val="00A5392A"/>
    <w:rsid w:val="00A5584B"/>
    <w:rsid w:val="00A55D9F"/>
    <w:rsid w:val="00A57600"/>
    <w:rsid w:val="00A5788E"/>
    <w:rsid w:val="00A61276"/>
    <w:rsid w:val="00A63861"/>
    <w:rsid w:val="00A76A8A"/>
    <w:rsid w:val="00A8153D"/>
    <w:rsid w:val="00A8455F"/>
    <w:rsid w:val="00A939A7"/>
    <w:rsid w:val="00A9640D"/>
    <w:rsid w:val="00A969AA"/>
    <w:rsid w:val="00A97417"/>
    <w:rsid w:val="00AA67FE"/>
    <w:rsid w:val="00AB5A41"/>
    <w:rsid w:val="00AB6727"/>
    <w:rsid w:val="00AC253F"/>
    <w:rsid w:val="00AC54D1"/>
    <w:rsid w:val="00AC57DE"/>
    <w:rsid w:val="00AC5980"/>
    <w:rsid w:val="00AD1435"/>
    <w:rsid w:val="00AD1976"/>
    <w:rsid w:val="00AD2C7D"/>
    <w:rsid w:val="00AD649B"/>
    <w:rsid w:val="00AD680E"/>
    <w:rsid w:val="00AE08CE"/>
    <w:rsid w:val="00AE0E43"/>
    <w:rsid w:val="00AE1F80"/>
    <w:rsid w:val="00AE2966"/>
    <w:rsid w:val="00AF03AC"/>
    <w:rsid w:val="00AF0469"/>
    <w:rsid w:val="00AF41A7"/>
    <w:rsid w:val="00AF527E"/>
    <w:rsid w:val="00B00B98"/>
    <w:rsid w:val="00B021FD"/>
    <w:rsid w:val="00B03412"/>
    <w:rsid w:val="00B03A64"/>
    <w:rsid w:val="00B0402C"/>
    <w:rsid w:val="00B05D5E"/>
    <w:rsid w:val="00B124EC"/>
    <w:rsid w:val="00B12A72"/>
    <w:rsid w:val="00B14F65"/>
    <w:rsid w:val="00B17883"/>
    <w:rsid w:val="00B17973"/>
    <w:rsid w:val="00B20DE9"/>
    <w:rsid w:val="00B23562"/>
    <w:rsid w:val="00B24270"/>
    <w:rsid w:val="00B24D90"/>
    <w:rsid w:val="00B25C04"/>
    <w:rsid w:val="00B2699C"/>
    <w:rsid w:val="00B2765A"/>
    <w:rsid w:val="00B40C27"/>
    <w:rsid w:val="00B42187"/>
    <w:rsid w:val="00B44DB9"/>
    <w:rsid w:val="00B470DD"/>
    <w:rsid w:val="00B4721D"/>
    <w:rsid w:val="00B477A0"/>
    <w:rsid w:val="00B50223"/>
    <w:rsid w:val="00B50BBC"/>
    <w:rsid w:val="00B51676"/>
    <w:rsid w:val="00B525A5"/>
    <w:rsid w:val="00B55C25"/>
    <w:rsid w:val="00B55FB1"/>
    <w:rsid w:val="00B61113"/>
    <w:rsid w:val="00B64003"/>
    <w:rsid w:val="00B73423"/>
    <w:rsid w:val="00B757B7"/>
    <w:rsid w:val="00B90786"/>
    <w:rsid w:val="00B93960"/>
    <w:rsid w:val="00B93961"/>
    <w:rsid w:val="00BA017F"/>
    <w:rsid w:val="00BA196F"/>
    <w:rsid w:val="00BA30D8"/>
    <w:rsid w:val="00BC057B"/>
    <w:rsid w:val="00BC6298"/>
    <w:rsid w:val="00BD13B5"/>
    <w:rsid w:val="00BD44CC"/>
    <w:rsid w:val="00BD6517"/>
    <w:rsid w:val="00BD7B75"/>
    <w:rsid w:val="00BE0340"/>
    <w:rsid w:val="00BF095A"/>
    <w:rsid w:val="00BF2FA8"/>
    <w:rsid w:val="00C0606B"/>
    <w:rsid w:val="00C127C5"/>
    <w:rsid w:val="00C153E1"/>
    <w:rsid w:val="00C15957"/>
    <w:rsid w:val="00C23249"/>
    <w:rsid w:val="00C27403"/>
    <w:rsid w:val="00C27E8E"/>
    <w:rsid w:val="00C31641"/>
    <w:rsid w:val="00C32CA4"/>
    <w:rsid w:val="00C411CB"/>
    <w:rsid w:val="00C41BBD"/>
    <w:rsid w:val="00C43245"/>
    <w:rsid w:val="00C45BE4"/>
    <w:rsid w:val="00C50050"/>
    <w:rsid w:val="00C54229"/>
    <w:rsid w:val="00C57F7C"/>
    <w:rsid w:val="00C62CEA"/>
    <w:rsid w:val="00C67444"/>
    <w:rsid w:val="00C731D5"/>
    <w:rsid w:val="00C75A0F"/>
    <w:rsid w:val="00C80200"/>
    <w:rsid w:val="00C81268"/>
    <w:rsid w:val="00C85A9B"/>
    <w:rsid w:val="00C85FD8"/>
    <w:rsid w:val="00C90133"/>
    <w:rsid w:val="00C90495"/>
    <w:rsid w:val="00C91AA9"/>
    <w:rsid w:val="00C92275"/>
    <w:rsid w:val="00C92DF1"/>
    <w:rsid w:val="00C944A0"/>
    <w:rsid w:val="00C971DB"/>
    <w:rsid w:val="00C97A0E"/>
    <w:rsid w:val="00CA0840"/>
    <w:rsid w:val="00CA0DBF"/>
    <w:rsid w:val="00CA34CA"/>
    <w:rsid w:val="00CA663A"/>
    <w:rsid w:val="00CA7B4D"/>
    <w:rsid w:val="00CB180B"/>
    <w:rsid w:val="00CB1C66"/>
    <w:rsid w:val="00CB5BF0"/>
    <w:rsid w:val="00CB5CF0"/>
    <w:rsid w:val="00CB7A24"/>
    <w:rsid w:val="00CC30FA"/>
    <w:rsid w:val="00CC4436"/>
    <w:rsid w:val="00CD1919"/>
    <w:rsid w:val="00CD212E"/>
    <w:rsid w:val="00CD474B"/>
    <w:rsid w:val="00CE5434"/>
    <w:rsid w:val="00CE5D8A"/>
    <w:rsid w:val="00CE7BC0"/>
    <w:rsid w:val="00CF3A6D"/>
    <w:rsid w:val="00CF4F7D"/>
    <w:rsid w:val="00D01235"/>
    <w:rsid w:val="00D04103"/>
    <w:rsid w:val="00D04B48"/>
    <w:rsid w:val="00D078C3"/>
    <w:rsid w:val="00D07AF0"/>
    <w:rsid w:val="00D145EE"/>
    <w:rsid w:val="00D22A94"/>
    <w:rsid w:val="00D23E25"/>
    <w:rsid w:val="00D2600D"/>
    <w:rsid w:val="00D27916"/>
    <w:rsid w:val="00D27D9B"/>
    <w:rsid w:val="00D3255D"/>
    <w:rsid w:val="00D367EB"/>
    <w:rsid w:val="00D47FA9"/>
    <w:rsid w:val="00D53EBD"/>
    <w:rsid w:val="00D5460C"/>
    <w:rsid w:val="00D5593F"/>
    <w:rsid w:val="00D56046"/>
    <w:rsid w:val="00D61700"/>
    <w:rsid w:val="00D637EE"/>
    <w:rsid w:val="00D71485"/>
    <w:rsid w:val="00D73E3B"/>
    <w:rsid w:val="00D74AE3"/>
    <w:rsid w:val="00D81EDA"/>
    <w:rsid w:val="00D82C00"/>
    <w:rsid w:val="00D9286E"/>
    <w:rsid w:val="00D95301"/>
    <w:rsid w:val="00D96012"/>
    <w:rsid w:val="00D9629D"/>
    <w:rsid w:val="00DA0ACF"/>
    <w:rsid w:val="00DA0B65"/>
    <w:rsid w:val="00DA1C94"/>
    <w:rsid w:val="00DA58E8"/>
    <w:rsid w:val="00DD5EFB"/>
    <w:rsid w:val="00DE23A6"/>
    <w:rsid w:val="00E07F7E"/>
    <w:rsid w:val="00E103D3"/>
    <w:rsid w:val="00E139C6"/>
    <w:rsid w:val="00E14C8F"/>
    <w:rsid w:val="00E1649F"/>
    <w:rsid w:val="00E215E4"/>
    <w:rsid w:val="00E21E5F"/>
    <w:rsid w:val="00E22125"/>
    <w:rsid w:val="00E2365A"/>
    <w:rsid w:val="00E355AA"/>
    <w:rsid w:val="00E40189"/>
    <w:rsid w:val="00E40570"/>
    <w:rsid w:val="00E43ADC"/>
    <w:rsid w:val="00E43E9F"/>
    <w:rsid w:val="00E50609"/>
    <w:rsid w:val="00E52E64"/>
    <w:rsid w:val="00E53276"/>
    <w:rsid w:val="00E5539A"/>
    <w:rsid w:val="00E611B8"/>
    <w:rsid w:val="00E616FD"/>
    <w:rsid w:val="00E62723"/>
    <w:rsid w:val="00E64820"/>
    <w:rsid w:val="00E7781E"/>
    <w:rsid w:val="00E77997"/>
    <w:rsid w:val="00E87AED"/>
    <w:rsid w:val="00E9120B"/>
    <w:rsid w:val="00E92204"/>
    <w:rsid w:val="00E93B97"/>
    <w:rsid w:val="00E94B9D"/>
    <w:rsid w:val="00E96449"/>
    <w:rsid w:val="00E96F45"/>
    <w:rsid w:val="00E978B7"/>
    <w:rsid w:val="00EA42EC"/>
    <w:rsid w:val="00EB004C"/>
    <w:rsid w:val="00EB68C6"/>
    <w:rsid w:val="00ED187C"/>
    <w:rsid w:val="00ED48EA"/>
    <w:rsid w:val="00EE0BB8"/>
    <w:rsid w:val="00EE57CB"/>
    <w:rsid w:val="00EE7161"/>
    <w:rsid w:val="00EE7819"/>
    <w:rsid w:val="00EF2B06"/>
    <w:rsid w:val="00F044F4"/>
    <w:rsid w:val="00F23419"/>
    <w:rsid w:val="00F338B2"/>
    <w:rsid w:val="00F36E25"/>
    <w:rsid w:val="00F37920"/>
    <w:rsid w:val="00F416FC"/>
    <w:rsid w:val="00F52791"/>
    <w:rsid w:val="00F52B53"/>
    <w:rsid w:val="00F56CD8"/>
    <w:rsid w:val="00F617EC"/>
    <w:rsid w:val="00F64F11"/>
    <w:rsid w:val="00F74C86"/>
    <w:rsid w:val="00F7599E"/>
    <w:rsid w:val="00F76149"/>
    <w:rsid w:val="00F76BE5"/>
    <w:rsid w:val="00F81640"/>
    <w:rsid w:val="00F84F8A"/>
    <w:rsid w:val="00F869DE"/>
    <w:rsid w:val="00F90EFE"/>
    <w:rsid w:val="00F919B3"/>
    <w:rsid w:val="00F95100"/>
    <w:rsid w:val="00F96C29"/>
    <w:rsid w:val="00FA0BFA"/>
    <w:rsid w:val="00FA40F0"/>
    <w:rsid w:val="00FA63A6"/>
    <w:rsid w:val="00FA6BE6"/>
    <w:rsid w:val="00FB38FF"/>
    <w:rsid w:val="00FB5BBB"/>
    <w:rsid w:val="00FC073B"/>
    <w:rsid w:val="00FC7A7C"/>
    <w:rsid w:val="00FD3DCF"/>
    <w:rsid w:val="00FF10A9"/>
    <w:rsid w:val="00FF2E96"/>
    <w:rsid w:val="00FF46E1"/>
    <w:rsid w:val="011D1EAE"/>
    <w:rsid w:val="015765FB"/>
    <w:rsid w:val="016503AD"/>
    <w:rsid w:val="0175E0AE"/>
    <w:rsid w:val="01820299"/>
    <w:rsid w:val="018541B4"/>
    <w:rsid w:val="01A337BD"/>
    <w:rsid w:val="01A3D848"/>
    <w:rsid w:val="01C8C330"/>
    <w:rsid w:val="01DEB6C5"/>
    <w:rsid w:val="02518AAF"/>
    <w:rsid w:val="026F9403"/>
    <w:rsid w:val="027D0423"/>
    <w:rsid w:val="029CE5DE"/>
    <w:rsid w:val="02E0357B"/>
    <w:rsid w:val="034E92C6"/>
    <w:rsid w:val="03AC1299"/>
    <w:rsid w:val="03BCF573"/>
    <w:rsid w:val="040722D9"/>
    <w:rsid w:val="04B898A6"/>
    <w:rsid w:val="04E83442"/>
    <w:rsid w:val="04EB2E5B"/>
    <w:rsid w:val="052FEBE7"/>
    <w:rsid w:val="0543E9E3"/>
    <w:rsid w:val="0582AC98"/>
    <w:rsid w:val="061620A4"/>
    <w:rsid w:val="06178536"/>
    <w:rsid w:val="063BAD03"/>
    <w:rsid w:val="067A57D0"/>
    <w:rsid w:val="0692EEAC"/>
    <w:rsid w:val="06F727F5"/>
    <w:rsid w:val="070C4366"/>
    <w:rsid w:val="07177ADF"/>
    <w:rsid w:val="072E484A"/>
    <w:rsid w:val="0731D074"/>
    <w:rsid w:val="07366578"/>
    <w:rsid w:val="0769D764"/>
    <w:rsid w:val="0772FF8F"/>
    <w:rsid w:val="0797BE94"/>
    <w:rsid w:val="080B05B5"/>
    <w:rsid w:val="08509801"/>
    <w:rsid w:val="086614B4"/>
    <w:rsid w:val="08C6FB89"/>
    <w:rsid w:val="08C732D4"/>
    <w:rsid w:val="092F5990"/>
    <w:rsid w:val="09326629"/>
    <w:rsid w:val="0934B7D4"/>
    <w:rsid w:val="09858E4B"/>
    <w:rsid w:val="099C3D8D"/>
    <w:rsid w:val="09A91FE9"/>
    <w:rsid w:val="09B237F5"/>
    <w:rsid w:val="09B925A5"/>
    <w:rsid w:val="09DB007F"/>
    <w:rsid w:val="09E39E42"/>
    <w:rsid w:val="09F519A1"/>
    <w:rsid w:val="0A158475"/>
    <w:rsid w:val="0A2C5D50"/>
    <w:rsid w:val="0A595897"/>
    <w:rsid w:val="0AA03C7C"/>
    <w:rsid w:val="0B3D031A"/>
    <w:rsid w:val="0B4893C6"/>
    <w:rsid w:val="0B551D62"/>
    <w:rsid w:val="0BDCF963"/>
    <w:rsid w:val="0C04209B"/>
    <w:rsid w:val="0C22E12C"/>
    <w:rsid w:val="0C644836"/>
    <w:rsid w:val="0C941AC8"/>
    <w:rsid w:val="0CDFDF25"/>
    <w:rsid w:val="0D0C79E9"/>
    <w:rsid w:val="0D287D46"/>
    <w:rsid w:val="0DAB8FCB"/>
    <w:rsid w:val="0DE7BC45"/>
    <w:rsid w:val="0E1478EF"/>
    <w:rsid w:val="0E3DB2E2"/>
    <w:rsid w:val="0E62E49F"/>
    <w:rsid w:val="0E78279D"/>
    <w:rsid w:val="0EAC6CD8"/>
    <w:rsid w:val="0EBD6214"/>
    <w:rsid w:val="0EF99CEA"/>
    <w:rsid w:val="0F35E101"/>
    <w:rsid w:val="0F36358F"/>
    <w:rsid w:val="0F5CAB23"/>
    <w:rsid w:val="0F70EC50"/>
    <w:rsid w:val="0F82B195"/>
    <w:rsid w:val="0FB87509"/>
    <w:rsid w:val="0FBA4324"/>
    <w:rsid w:val="0FCF0F6E"/>
    <w:rsid w:val="0FE85458"/>
    <w:rsid w:val="10099544"/>
    <w:rsid w:val="1092292F"/>
    <w:rsid w:val="10AAB7D2"/>
    <w:rsid w:val="10ADD1C8"/>
    <w:rsid w:val="1128771E"/>
    <w:rsid w:val="11435164"/>
    <w:rsid w:val="11440BED"/>
    <w:rsid w:val="1164C4DB"/>
    <w:rsid w:val="1230590E"/>
    <w:rsid w:val="129F2A3F"/>
    <w:rsid w:val="13161387"/>
    <w:rsid w:val="1364E55D"/>
    <w:rsid w:val="139A5FE1"/>
    <w:rsid w:val="13BD10C8"/>
    <w:rsid w:val="13DCFEE4"/>
    <w:rsid w:val="13E69F34"/>
    <w:rsid w:val="142CB1A6"/>
    <w:rsid w:val="14EB6358"/>
    <w:rsid w:val="154F4B35"/>
    <w:rsid w:val="157C9D1D"/>
    <w:rsid w:val="15A7ACF4"/>
    <w:rsid w:val="16095914"/>
    <w:rsid w:val="16160502"/>
    <w:rsid w:val="16504ABA"/>
    <w:rsid w:val="168C4BA5"/>
    <w:rsid w:val="16D5BFBD"/>
    <w:rsid w:val="16D9341A"/>
    <w:rsid w:val="16F35A21"/>
    <w:rsid w:val="172E0AA5"/>
    <w:rsid w:val="1754D9CD"/>
    <w:rsid w:val="17627DE3"/>
    <w:rsid w:val="177E9D63"/>
    <w:rsid w:val="1794AEF1"/>
    <w:rsid w:val="182B90E8"/>
    <w:rsid w:val="189D1EE7"/>
    <w:rsid w:val="189DB3E5"/>
    <w:rsid w:val="18B663F0"/>
    <w:rsid w:val="18E334A0"/>
    <w:rsid w:val="18FEB3E6"/>
    <w:rsid w:val="190D7EAD"/>
    <w:rsid w:val="195A1D9A"/>
    <w:rsid w:val="19A1B6E9"/>
    <w:rsid w:val="19A46132"/>
    <w:rsid w:val="19BC81B2"/>
    <w:rsid w:val="19C4E02E"/>
    <w:rsid w:val="19D6E08F"/>
    <w:rsid w:val="1A0F4ADA"/>
    <w:rsid w:val="1A19CBB3"/>
    <w:rsid w:val="1A527368"/>
    <w:rsid w:val="1AC93BC5"/>
    <w:rsid w:val="1B0E1027"/>
    <w:rsid w:val="1B3CB26D"/>
    <w:rsid w:val="1B4500CB"/>
    <w:rsid w:val="1B5677BE"/>
    <w:rsid w:val="1B667621"/>
    <w:rsid w:val="1B8FA681"/>
    <w:rsid w:val="1BA65286"/>
    <w:rsid w:val="1BAF83BC"/>
    <w:rsid w:val="1BC6EB15"/>
    <w:rsid w:val="1BDF2DBC"/>
    <w:rsid w:val="1C11D976"/>
    <w:rsid w:val="1C144FD5"/>
    <w:rsid w:val="1C32952D"/>
    <w:rsid w:val="1C46F0C9"/>
    <w:rsid w:val="1C5DAE38"/>
    <w:rsid w:val="1C901395"/>
    <w:rsid w:val="1CC86157"/>
    <w:rsid w:val="1CEA0D10"/>
    <w:rsid w:val="1CF24B0C"/>
    <w:rsid w:val="1D195661"/>
    <w:rsid w:val="1D497741"/>
    <w:rsid w:val="1D81F374"/>
    <w:rsid w:val="1E0C757F"/>
    <w:rsid w:val="1E5FCB0A"/>
    <w:rsid w:val="1E896A96"/>
    <w:rsid w:val="1EB14860"/>
    <w:rsid w:val="1EBC0A53"/>
    <w:rsid w:val="1EDD7D9E"/>
    <w:rsid w:val="1F6C5DDC"/>
    <w:rsid w:val="1F8677BA"/>
    <w:rsid w:val="1FAF7B58"/>
    <w:rsid w:val="1FDF384D"/>
    <w:rsid w:val="204EA85A"/>
    <w:rsid w:val="2072191B"/>
    <w:rsid w:val="20CD444B"/>
    <w:rsid w:val="20EC9FB7"/>
    <w:rsid w:val="20ED6155"/>
    <w:rsid w:val="20F18068"/>
    <w:rsid w:val="20FD6FF6"/>
    <w:rsid w:val="214E4413"/>
    <w:rsid w:val="21FDD1B9"/>
    <w:rsid w:val="22646192"/>
    <w:rsid w:val="229794A9"/>
    <w:rsid w:val="22A0DEFB"/>
    <w:rsid w:val="22AC7B3F"/>
    <w:rsid w:val="230B5415"/>
    <w:rsid w:val="235E4619"/>
    <w:rsid w:val="238A3212"/>
    <w:rsid w:val="238A6ED8"/>
    <w:rsid w:val="24060673"/>
    <w:rsid w:val="242ECBC1"/>
    <w:rsid w:val="2439BF9F"/>
    <w:rsid w:val="2489E48E"/>
    <w:rsid w:val="25051A99"/>
    <w:rsid w:val="253EA2F8"/>
    <w:rsid w:val="256A6F84"/>
    <w:rsid w:val="257197F4"/>
    <w:rsid w:val="25A50F25"/>
    <w:rsid w:val="25AF3A84"/>
    <w:rsid w:val="25EF3213"/>
    <w:rsid w:val="2638C23E"/>
    <w:rsid w:val="26F2ACAB"/>
    <w:rsid w:val="279A8391"/>
    <w:rsid w:val="27A7F868"/>
    <w:rsid w:val="27B2234C"/>
    <w:rsid w:val="27D0507F"/>
    <w:rsid w:val="27F3FD58"/>
    <w:rsid w:val="28305808"/>
    <w:rsid w:val="28665F96"/>
    <w:rsid w:val="28BD4535"/>
    <w:rsid w:val="29656D1E"/>
    <w:rsid w:val="298D8944"/>
    <w:rsid w:val="29B769EB"/>
    <w:rsid w:val="29F7DA34"/>
    <w:rsid w:val="2A08EFF4"/>
    <w:rsid w:val="2A4C1F46"/>
    <w:rsid w:val="2A77E8D9"/>
    <w:rsid w:val="2AA38BCE"/>
    <w:rsid w:val="2AB998E7"/>
    <w:rsid w:val="2ABBE485"/>
    <w:rsid w:val="2ADFA02D"/>
    <w:rsid w:val="2B2CD145"/>
    <w:rsid w:val="2B81D159"/>
    <w:rsid w:val="2B8547FA"/>
    <w:rsid w:val="2B9D2B8B"/>
    <w:rsid w:val="2BA206D0"/>
    <w:rsid w:val="2BACDFB6"/>
    <w:rsid w:val="2BB2450C"/>
    <w:rsid w:val="2BC2FAD2"/>
    <w:rsid w:val="2BF8B195"/>
    <w:rsid w:val="2C47054B"/>
    <w:rsid w:val="2CA4D132"/>
    <w:rsid w:val="2D116219"/>
    <w:rsid w:val="2D210A3F"/>
    <w:rsid w:val="2D7EC53B"/>
    <w:rsid w:val="2DF64EAB"/>
    <w:rsid w:val="2E1438CE"/>
    <w:rsid w:val="2EA7E2E9"/>
    <w:rsid w:val="2EA80E8D"/>
    <w:rsid w:val="2F3E07A9"/>
    <w:rsid w:val="2FCDA99B"/>
    <w:rsid w:val="3052D334"/>
    <w:rsid w:val="30B61827"/>
    <w:rsid w:val="30BF68F7"/>
    <w:rsid w:val="30F39454"/>
    <w:rsid w:val="310DDD99"/>
    <w:rsid w:val="31265BE0"/>
    <w:rsid w:val="314F1215"/>
    <w:rsid w:val="31847865"/>
    <w:rsid w:val="3227EAE3"/>
    <w:rsid w:val="324A90B4"/>
    <w:rsid w:val="326EDC43"/>
    <w:rsid w:val="327C53B5"/>
    <w:rsid w:val="32B2BF6B"/>
    <w:rsid w:val="32B8C29E"/>
    <w:rsid w:val="33241E56"/>
    <w:rsid w:val="3386B85D"/>
    <w:rsid w:val="33EAC93E"/>
    <w:rsid w:val="33F9ACD2"/>
    <w:rsid w:val="34173CCC"/>
    <w:rsid w:val="351A03F0"/>
    <w:rsid w:val="352FD921"/>
    <w:rsid w:val="359F6750"/>
    <w:rsid w:val="35AED0DA"/>
    <w:rsid w:val="3627944F"/>
    <w:rsid w:val="36554F74"/>
    <w:rsid w:val="3659DA67"/>
    <w:rsid w:val="365E05E9"/>
    <w:rsid w:val="36871EA6"/>
    <w:rsid w:val="36AEF440"/>
    <w:rsid w:val="36C857EC"/>
    <w:rsid w:val="36DE2C31"/>
    <w:rsid w:val="3715E2CD"/>
    <w:rsid w:val="3740E281"/>
    <w:rsid w:val="37A2FBA0"/>
    <w:rsid w:val="37ED5181"/>
    <w:rsid w:val="37FD68D1"/>
    <w:rsid w:val="380E4D46"/>
    <w:rsid w:val="384542DB"/>
    <w:rsid w:val="388A11B1"/>
    <w:rsid w:val="389B6CAC"/>
    <w:rsid w:val="38D149C3"/>
    <w:rsid w:val="39AF06FE"/>
    <w:rsid w:val="3A019D7C"/>
    <w:rsid w:val="3A802039"/>
    <w:rsid w:val="3A863CAB"/>
    <w:rsid w:val="3AFD0912"/>
    <w:rsid w:val="3B5D4EAB"/>
    <w:rsid w:val="3B6DDEAA"/>
    <w:rsid w:val="3B7E5DF9"/>
    <w:rsid w:val="3B862F53"/>
    <w:rsid w:val="3B9CFB94"/>
    <w:rsid w:val="3BC08D16"/>
    <w:rsid w:val="3BD3F557"/>
    <w:rsid w:val="3C1D4E62"/>
    <w:rsid w:val="3C5883F3"/>
    <w:rsid w:val="3C89BF3D"/>
    <w:rsid w:val="3CA1B8DA"/>
    <w:rsid w:val="3CBCCF6E"/>
    <w:rsid w:val="3CCA62D5"/>
    <w:rsid w:val="3CDD435E"/>
    <w:rsid w:val="3CE2FEFB"/>
    <w:rsid w:val="3D2D0E4D"/>
    <w:rsid w:val="3D305C97"/>
    <w:rsid w:val="3E1C29A2"/>
    <w:rsid w:val="3E54DAC3"/>
    <w:rsid w:val="3E593A4A"/>
    <w:rsid w:val="3E60C7C6"/>
    <w:rsid w:val="3EA37FA5"/>
    <w:rsid w:val="3F00E0C1"/>
    <w:rsid w:val="3F1596A1"/>
    <w:rsid w:val="3F18B3E2"/>
    <w:rsid w:val="3F4F81AE"/>
    <w:rsid w:val="3F65A811"/>
    <w:rsid w:val="3F975A7C"/>
    <w:rsid w:val="3FA6D1F0"/>
    <w:rsid w:val="3FE3DA87"/>
    <w:rsid w:val="400E07CA"/>
    <w:rsid w:val="408DF6F5"/>
    <w:rsid w:val="40BB8494"/>
    <w:rsid w:val="40F3B964"/>
    <w:rsid w:val="41135EC0"/>
    <w:rsid w:val="41595128"/>
    <w:rsid w:val="419E1DB5"/>
    <w:rsid w:val="41CD3E05"/>
    <w:rsid w:val="41F3BA25"/>
    <w:rsid w:val="420748CF"/>
    <w:rsid w:val="4212CA97"/>
    <w:rsid w:val="42289F14"/>
    <w:rsid w:val="423ACE4C"/>
    <w:rsid w:val="4246D4F2"/>
    <w:rsid w:val="4298B9EF"/>
    <w:rsid w:val="42FA1B6A"/>
    <w:rsid w:val="430663A0"/>
    <w:rsid w:val="431218EC"/>
    <w:rsid w:val="4362E3B9"/>
    <w:rsid w:val="43673F34"/>
    <w:rsid w:val="438C1FE0"/>
    <w:rsid w:val="439CE3A8"/>
    <w:rsid w:val="43C04557"/>
    <w:rsid w:val="43C85869"/>
    <w:rsid w:val="43FBC438"/>
    <w:rsid w:val="441397B4"/>
    <w:rsid w:val="44268923"/>
    <w:rsid w:val="446B8B72"/>
    <w:rsid w:val="4496D35A"/>
    <w:rsid w:val="44C61AB7"/>
    <w:rsid w:val="44D98B9F"/>
    <w:rsid w:val="44E48791"/>
    <w:rsid w:val="44EB2B98"/>
    <w:rsid w:val="45876140"/>
    <w:rsid w:val="459C06A5"/>
    <w:rsid w:val="45A64F16"/>
    <w:rsid w:val="45D87BDD"/>
    <w:rsid w:val="45E7D33C"/>
    <w:rsid w:val="45FC3A4E"/>
    <w:rsid w:val="4607A1A7"/>
    <w:rsid w:val="461F166A"/>
    <w:rsid w:val="464EFC52"/>
    <w:rsid w:val="46826D4B"/>
    <w:rsid w:val="4688CBA9"/>
    <w:rsid w:val="46CEFC26"/>
    <w:rsid w:val="46E5D667"/>
    <w:rsid w:val="46F4E217"/>
    <w:rsid w:val="470D8B28"/>
    <w:rsid w:val="473FE5BB"/>
    <w:rsid w:val="48168F5B"/>
    <w:rsid w:val="4913783A"/>
    <w:rsid w:val="49549BFC"/>
    <w:rsid w:val="4965F0C4"/>
    <w:rsid w:val="4989E54E"/>
    <w:rsid w:val="49EE3354"/>
    <w:rsid w:val="49FEA44E"/>
    <w:rsid w:val="4A600D4D"/>
    <w:rsid w:val="4A68A258"/>
    <w:rsid w:val="4A99EFC6"/>
    <w:rsid w:val="4AABF1D3"/>
    <w:rsid w:val="4ADC25FC"/>
    <w:rsid w:val="4AEDA89D"/>
    <w:rsid w:val="4B050A23"/>
    <w:rsid w:val="4B2F8688"/>
    <w:rsid w:val="4B2F9153"/>
    <w:rsid w:val="4B363094"/>
    <w:rsid w:val="4B47E156"/>
    <w:rsid w:val="4B56FEE0"/>
    <w:rsid w:val="4B872BBC"/>
    <w:rsid w:val="4B8F1A27"/>
    <w:rsid w:val="4BC032D2"/>
    <w:rsid w:val="4BC50D2C"/>
    <w:rsid w:val="4C084CCB"/>
    <w:rsid w:val="4C23E31A"/>
    <w:rsid w:val="4C3100E8"/>
    <w:rsid w:val="4C35D1B9"/>
    <w:rsid w:val="4C783A5A"/>
    <w:rsid w:val="4C845B13"/>
    <w:rsid w:val="4CB30DBE"/>
    <w:rsid w:val="4D871F47"/>
    <w:rsid w:val="4ED2B758"/>
    <w:rsid w:val="4EFD83F7"/>
    <w:rsid w:val="4F084BD2"/>
    <w:rsid w:val="4F15D898"/>
    <w:rsid w:val="4F5755F2"/>
    <w:rsid w:val="4FA30E37"/>
    <w:rsid w:val="5055BBD2"/>
    <w:rsid w:val="50728B1E"/>
    <w:rsid w:val="50BD1456"/>
    <w:rsid w:val="50FAD7C3"/>
    <w:rsid w:val="51207007"/>
    <w:rsid w:val="5128B459"/>
    <w:rsid w:val="512F8203"/>
    <w:rsid w:val="5145FDC2"/>
    <w:rsid w:val="515BF9BD"/>
    <w:rsid w:val="516D4608"/>
    <w:rsid w:val="517D142A"/>
    <w:rsid w:val="51B07B90"/>
    <w:rsid w:val="51E6112E"/>
    <w:rsid w:val="51FCEDB8"/>
    <w:rsid w:val="5211C155"/>
    <w:rsid w:val="524BDFB0"/>
    <w:rsid w:val="5252EB76"/>
    <w:rsid w:val="527269FF"/>
    <w:rsid w:val="5324D420"/>
    <w:rsid w:val="538E8667"/>
    <w:rsid w:val="5390FF1D"/>
    <w:rsid w:val="539C8D53"/>
    <w:rsid w:val="53B31ED4"/>
    <w:rsid w:val="5423C33B"/>
    <w:rsid w:val="547FA379"/>
    <w:rsid w:val="54A21499"/>
    <w:rsid w:val="54F91B0D"/>
    <w:rsid w:val="557D350C"/>
    <w:rsid w:val="5599A704"/>
    <w:rsid w:val="55C519DB"/>
    <w:rsid w:val="5615403C"/>
    <w:rsid w:val="56273757"/>
    <w:rsid w:val="564FD62B"/>
    <w:rsid w:val="566759C4"/>
    <w:rsid w:val="566C372A"/>
    <w:rsid w:val="5678A3B1"/>
    <w:rsid w:val="56C54EB8"/>
    <w:rsid w:val="56CFF86B"/>
    <w:rsid w:val="5713B187"/>
    <w:rsid w:val="5744BB21"/>
    <w:rsid w:val="576399D1"/>
    <w:rsid w:val="5771BA50"/>
    <w:rsid w:val="5781565D"/>
    <w:rsid w:val="5788D4CB"/>
    <w:rsid w:val="57996C3F"/>
    <w:rsid w:val="580B1C07"/>
    <w:rsid w:val="5822D5DF"/>
    <w:rsid w:val="5838E991"/>
    <w:rsid w:val="5873E390"/>
    <w:rsid w:val="5882F6D7"/>
    <w:rsid w:val="58990E65"/>
    <w:rsid w:val="58C4186B"/>
    <w:rsid w:val="594B3532"/>
    <w:rsid w:val="594DBCB3"/>
    <w:rsid w:val="59B3ED83"/>
    <w:rsid w:val="5A3F86C5"/>
    <w:rsid w:val="5A4B87A5"/>
    <w:rsid w:val="5A565B1D"/>
    <w:rsid w:val="5A870E9D"/>
    <w:rsid w:val="5A886C67"/>
    <w:rsid w:val="5AA2A6FF"/>
    <w:rsid w:val="5AB7D6BB"/>
    <w:rsid w:val="5B2764D5"/>
    <w:rsid w:val="5B2E95D6"/>
    <w:rsid w:val="5B44DC70"/>
    <w:rsid w:val="5B7958D4"/>
    <w:rsid w:val="5BB7BD97"/>
    <w:rsid w:val="5BEEB34E"/>
    <w:rsid w:val="5C18CC0C"/>
    <w:rsid w:val="5C45BCD0"/>
    <w:rsid w:val="5C76EE22"/>
    <w:rsid w:val="5C7A251B"/>
    <w:rsid w:val="5CBA37AA"/>
    <w:rsid w:val="5CE60786"/>
    <w:rsid w:val="5CFA1AB8"/>
    <w:rsid w:val="5D6ED9CA"/>
    <w:rsid w:val="5DDD070A"/>
    <w:rsid w:val="5DE40570"/>
    <w:rsid w:val="5E786D90"/>
    <w:rsid w:val="5EAE243C"/>
    <w:rsid w:val="5EB8284B"/>
    <w:rsid w:val="5EDAAC1B"/>
    <w:rsid w:val="5EDB4CCA"/>
    <w:rsid w:val="5F631196"/>
    <w:rsid w:val="5F8E56FB"/>
    <w:rsid w:val="5FC663CD"/>
    <w:rsid w:val="5FD8A46A"/>
    <w:rsid w:val="605D7D1B"/>
    <w:rsid w:val="60A63AD4"/>
    <w:rsid w:val="60FE8A87"/>
    <w:rsid w:val="610094BA"/>
    <w:rsid w:val="6132B8E5"/>
    <w:rsid w:val="618AF377"/>
    <w:rsid w:val="61D1E398"/>
    <w:rsid w:val="623E9F76"/>
    <w:rsid w:val="62499EEF"/>
    <w:rsid w:val="624DE952"/>
    <w:rsid w:val="6255F77F"/>
    <w:rsid w:val="628A0965"/>
    <w:rsid w:val="62B7CBB0"/>
    <w:rsid w:val="62D7BDCF"/>
    <w:rsid w:val="6344C7D2"/>
    <w:rsid w:val="6398FEB1"/>
    <w:rsid w:val="63E7A6EA"/>
    <w:rsid w:val="63EF0F72"/>
    <w:rsid w:val="641A2DAA"/>
    <w:rsid w:val="648371E4"/>
    <w:rsid w:val="64B1959D"/>
    <w:rsid w:val="64ECEF12"/>
    <w:rsid w:val="65151549"/>
    <w:rsid w:val="6546BC84"/>
    <w:rsid w:val="65706A9F"/>
    <w:rsid w:val="65F041AD"/>
    <w:rsid w:val="661086B5"/>
    <w:rsid w:val="664405A9"/>
    <w:rsid w:val="66644E2A"/>
    <w:rsid w:val="667FCD29"/>
    <w:rsid w:val="668728A4"/>
    <w:rsid w:val="66E35445"/>
    <w:rsid w:val="670BC1C9"/>
    <w:rsid w:val="674DC79B"/>
    <w:rsid w:val="67775533"/>
    <w:rsid w:val="67AAB4EB"/>
    <w:rsid w:val="67F7142F"/>
    <w:rsid w:val="68232485"/>
    <w:rsid w:val="68603B98"/>
    <w:rsid w:val="68E50DF9"/>
    <w:rsid w:val="6A4EF5DB"/>
    <w:rsid w:val="6AC399B7"/>
    <w:rsid w:val="6B23BB79"/>
    <w:rsid w:val="6B3E4021"/>
    <w:rsid w:val="6B56EFC7"/>
    <w:rsid w:val="6B887409"/>
    <w:rsid w:val="6BB706FE"/>
    <w:rsid w:val="6C15867A"/>
    <w:rsid w:val="6C23AEC5"/>
    <w:rsid w:val="6CC3E73C"/>
    <w:rsid w:val="6CDFB11C"/>
    <w:rsid w:val="6D1DCB2C"/>
    <w:rsid w:val="6D3FF844"/>
    <w:rsid w:val="6D4B3048"/>
    <w:rsid w:val="6D689BD5"/>
    <w:rsid w:val="6DFAAE26"/>
    <w:rsid w:val="6E3891BF"/>
    <w:rsid w:val="6E696ADD"/>
    <w:rsid w:val="6EC1D8E4"/>
    <w:rsid w:val="6EDD2C53"/>
    <w:rsid w:val="6EF2FBB6"/>
    <w:rsid w:val="6F70A763"/>
    <w:rsid w:val="6FA800EC"/>
    <w:rsid w:val="6FEFD8D7"/>
    <w:rsid w:val="70270C8F"/>
    <w:rsid w:val="703EF5EB"/>
    <w:rsid w:val="70B6EF4A"/>
    <w:rsid w:val="70F8AADD"/>
    <w:rsid w:val="70FE2DAA"/>
    <w:rsid w:val="7159344A"/>
    <w:rsid w:val="71C6C458"/>
    <w:rsid w:val="71FD6F5C"/>
    <w:rsid w:val="721D7B1F"/>
    <w:rsid w:val="72FDD19C"/>
    <w:rsid w:val="72FFE144"/>
    <w:rsid w:val="7327AB6C"/>
    <w:rsid w:val="73400E08"/>
    <w:rsid w:val="73638427"/>
    <w:rsid w:val="737EAB5D"/>
    <w:rsid w:val="73B3A82E"/>
    <w:rsid w:val="73C55D9C"/>
    <w:rsid w:val="73D588FF"/>
    <w:rsid w:val="74198399"/>
    <w:rsid w:val="743FD52B"/>
    <w:rsid w:val="7444B0DE"/>
    <w:rsid w:val="747849B8"/>
    <w:rsid w:val="747F0FF4"/>
    <w:rsid w:val="74AA8498"/>
    <w:rsid w:val="74B90E66"/>
    <w:rsid w:val="74E94060"/>
    <w:rsid w:val="75227A49"/>
    <w:rsid w:val="7539E78A"/>
    <w:rsid w:val="754171A5"/>
    <w:rsid w:val="7549D151"/>
    <w:rsid w:val="755DA670"/>
    <w:rsid w:val="7596E37E"/>
    <w:rsid w:val="75E831C6"/>
    <w:rsid w:val="75FD2A82"/>
    <w:rsid w:val="764DBD67"/>
    <w:rsid w:val="76A41B21"/>
    <w:rsid w:val="76B6B68B"/>
    <w:rsid w:val="76B735DB"/>
    <w:rsid w:val="76CAB843"/>
    <w:rsid w:val="76F83857"/>
    <w:rsid w:val="7742C5F3"/>
    <w:rsid w:val="774F186E"/>
    <w:rsid w:val="775EBBBF"/>
    <w:rsid w:val="77AAAD23"/>
    <w:rsid w:val="77B780B6"/>
    <w:rsid w:val="77FF5BF5"/>
    <w:rsid w:val="78763F53"/>
    <w:rsid w:val="7886749E"/>
    <w:rsid w:val="78B5BBEB"/>
    <w:rsid w:val="79028329"/>
    <w:rsid w:val="7928B9B1"/>
    <w:rsid w:val="796AE637"/>
    <w:rsid w:val="79FC4D83"/>
    <w:rsid w:val="7A542EF7"/>
    <w:rsid w:val="7A591076"/>
    <w:rsid w:val="7A777B98"/>
    <w:rsid w:val="7AD5FA5F"/>
    <w:rsid w:val="7B06BB5B"/>
    <w:rsid w:val="7B175666"/>
    <w:rsid w:val="7B21D124"/>
    <w:rsid w:val="7B494717"/>
    <w:rsid w:val="7B53B874"/>
    <w:rsid w:val="7B5E9957"/>
    <w:rsid w:val="7B65485F"/>
    <w:rsid w:val="7BE4B0AD"/>
    <w:rsid w:val="7C310DBF"/>
    <w:rsid w:val="7C5F8455"/>
    <w:rsid w:val="7C63AFBD"/>
    <w:rsid w:val="7C6FDF0F"/>
    <w:rsid w:val="7CC96B7E"/>
    <w:rsid w:val="7D82F001"/>
    <w:rsid w:val="7DAA978C"/>
    <w:rsid w:val="7E01CED0"/>
    <w:rsid w:val="7E16C699"/>
    <w:rsid w:val="7E3DFC2C"/>
    <w:rsid w:val="7E3E7617"/>
    <w:rsid w:val="7E4D7C0A"/>
    <w:rsid w:val="7E8EF4E2"/>
    <w:rsid w:val="7EFFD508"/>
    <w:rsid w:val="7F3F9718"/>
    <w:rsid w:val="7F5563A7"/>
    <w:rsid w:val="7F885179"/>
    <w:rsid w:val="7FC17D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890B3"/>
  <w15:chartTrackingRefBased/>
  <w15:docId w15:val="{FB7CBA4D-3385-4883-B70B-A698A0B86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B48"/>
    <w:rPr>
      <w:rFonts w:ascii="Times New Roman" w:eastAsia="Times New Roman" w:hAnsi="Times New Roman" w:cs="Times New Roman"/>
      <w:kern w:val="0"/>
      <w:lang w:eastAsia="en-GB"/>
      <w14:ligatures w14:val="none"/>
    </w:rPr>
  </w:style>
  <w:style w:type="paragraph" w:styleId="Heading1">
    <w:name w:val="heading 1"/>
    <w:aliases w:val="Day and date"/>
    <w:basedOn w:val="Normal"/>
    <w:next w:val="Normal"/>
    <w:link w:val="Heading1Char"/>
    <w:uiPriority w:val="9"/>
    <w:qFormat/>
    <w:rsid w:val="001B5C15"/>
    <w:pPr>
      <w:spacing w:after="120"/>
      <w:outlineLvl w:val="0"/>
    </w:pPr>
    <w:rPr>
      <w:rFonts w:asciiTheme="minorHAnsi" w:eastAsiaTheme="minorHAnsi" w:hAnsiTheme="minorHAnsi" w:cstheme="minorBidi"/>
      <w:b/>
      <w:bCs/>
      <w:kern w:val="2"/>
      <w:lang w:eastAsia="en-US"/>
      <w14:ligatures w14:val="standardContextual"/>
    </w:rPr>
  </w:style>
  <w:style w:type="paragraph" w:styleId="Heading2">
    <w:name w:val="heading 2"/>
    <w:aliases w:val="Heading 2 Food event"/>
    <w:basedOn w:val="Normal"/>
    <w:next w:val="Normal"/>
    <w:link w:val="Heading2Char"/>
    <w:uiPriority w:val="9"/>
    <w:unhideWhenUsed/>
    <w:qFormat/>
    <w:rsid w:val="008B071F"/>
    <w:pPr>
      <w:framePr w:hSpace="180" w:wrap="around" w:hAnchor="margin" w:y="463"/>
      <w:jc w:val="center"/>
      <w:outlineLvl w:val="1"/>
    </w:pPr>
    <w:rPr>
      <w:rFonts w:asciiTheme="minorHAnsi" w:eastAsiaTheme="minorHAnsi" w:hAnsiTheme="minorHAnsi" w:cstheme="minorBidi"/>
      <w:b/>
      <w:bCs/>
      <w:kern w:val="2"/>
      <w:sz w:val="20"/>
      <w:lang w:eastAsia="en-US"/>
      <w14:ligatures w14:val="standardContextual"/>
    </w:rPr>
  </w:style>
  <w:style w:type="paragraph" w:styleId="Heading3">
    <w:name w:val="heading 3"/>
    <w:aliases w:val="Panel title"/>
    <w:basedOn w:val="Heading2"/>
    <w:next w:val="Normal"/>
    <w:link w:val="Heading3Char"/>
    <w:uiPriority w:val="9"/>
    <w:unhideWhenUsed/>
    <w:qFormat/>
    <w:rsid w:val="002E6304"/>
    <w:pPr>
      <w:framePr w:wrap="around"/>
      <w:jc w:val="left"/>
      <w:outlineLvl w:val="2"/>
    </w:pPr>
    <w:rPr>
      <w:sz w:val="18"/>
    </w:rPr>
  </w:style>
  <w:style w:type="paragraph" w:styleId="Heading4">
    <w:name w:val="heading 4"/>
    <w:basedOn w:val="Normal"/>
    <w:next w:val="Normal"/>
    <w:link w:val="Heading4Char"/>
    <w:uiPriority w:val="9"/>
    <w:semiHidden/>
    <w:unhideWhenUsed/>
    <w:qFormat/>
    <w:rsid w:val="005F7931"/>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5F7931"/>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5F7931"/>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5F7931"/>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5F7931"/>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5F7931"/>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ay and date Char"/>
    <w:basedOn w:val="DefaultParagraphFont"/>
    <w:link w:val="Heading1"/>
    <w:uiPriority w:val="9"/>
    <w:rsid w:val="001B5C15"/>
    <w:rPr>
      <w:b/>
      <w:bCs/>
    </w:rPr>
  </w:style>
  <w:style w:type="character" w:customStyle="1" w:styleId="Heading2Char">
    <w:name w:val="Heading 2 Char"/>
    <w:aliases w:val="Heading 2 Food event Char"/>
    <w:basedOn w:val="DefaultParagraphFont"/>
    <w:link w:val="Heading2"/>
    <w:uiPriority w:val="9"/>
    <w:rsid w:val="008B071F"/>
    <w:rPr>
      <w:b/>
      <w:bCs/>
      <w:sz w:val="20"/>
    </w:rPr>
  </w:style>
  <w:style w:type="character" w:customStyle="1" w:styleId="Heading3Char">
    <w:name w:val="Heading 3 Char"/>
    <w:aliases w:val="Panel title Char"/>
    <w:basedOn w:val="DefaultParagraphFont"/>
    <w:link w:val="Heading3"/>
    <w:uiPriority w:val="9"/>
    <w:rsid w:val="002E6304"/>
    <w:rPr>
      <w:b/>
      <w:bCs/>
      <w:sz w:val="18"/>
    </w:rPr>
  </w:style>
  <w:style w:type="character" w:customStyle="1" w:styleId="Heading4Char">
    <w:name w:val="Heading 4 Char"/>
    <w:basedOn w:val="DefaultParagraphFont"/>
    <w:link w:val="Heading4"/>
    <w:uiPriority w:val="9"/>
    <w:semiHidden/>
    <w:rsid w:val="005F79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79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79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79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79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7931"/>
    <w:rPr>
      <w:rFonts w:eastAsiaTheme="majorEastAsia" w:cstheme="majorBidi"/>
      <w:color w:val="272727" w:themeColor="text1" w:themeTint="D8"/>
    </w:rPr>
  </w:style>
  <w:style w:type="paragraph" w:styleId="Title">
    <w:name w:val="Title"/>
    <w:basedOn w:val="Normal"/>
    <w:next w:val="Normal"/>
    <w:link w:val="TitleChar"/>
    <w:uiPriority w:val="10"/>
    <w:qFormat/>
    <w:rsid w:val="005F7931"/>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5F79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7931"/>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5F79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7931"/>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5F7931"/>
    <w:rPr>
      <w:i/>
      <w:iCs/>
      <w:color w:val="404040" w:themeColor="text1" w:themeTint="BF"/>
    </w:rPr>
  </w:style>
  <w:style w:type="paragraph" w:styleId="ListParagraph">
    <w:name w:val="List Paragraph"/>
    <w:basedOn w:val="Normal"/>
    <w:uiPriority w:val="34"/>
    <w:qFormat/>
    <w:rsid w:val="005F7931"/>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5F7931"/>
    <w:rPr>
      <w:i/>
      <w:iCs/>
      <w:color w:val="0F4761" w:themeColor="accent1" w:themeShade="BF"/>
    </w:rPr>
  </w:style>
  <w:style w:type="paragraph" w:styleId="IntenseQuote">
    <w:name w:val="Intense Quote"/>
    <w:basedOn w:val="Normal"/>
    <w:next w:val="Normal"/>
    <w:link w:val="IntenseQuoteChar"/>
    <w:uiPriority w:val="30"/>
    <w:qFormat/>
    <w:rsid w:val="005F7931"/>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5F7931"/>
    <w:rPr>
      <w:i/>
      <w:iCs/>
      <w:color w:val="0F4761" w:themeColor="accent1" w:themeShade="BF"/>
    </w:rPr>
  </w:style>
  <w:style w:type="character" w:styleId="IntenseReference">
    <w:name w:val="Intense Reference"/>
    <w:basedOn w:val="DefaultParagraphFont"/>
    <w:uiPriority w:val="32"/>
    <w:qFormat/>
    <w:rsid w:val="005F7931"/>
    <w:rPr>
      <w:b/>
      <w:bCs/>
      <w:smallCaps/>
      <w:color w:val="0F4761" w:themeColor="accent1" w:themeShade="BF"/>
      <w:spacing w:val="5"/>
    </w:rPr>
  </w:style>
  <w:style w:type="table" w:styleId="TableGrid">
    <w:name w:val="Table Grid"/>
    <w:basedOn w:val="TableNormal"/>
    <w:uiPriority w:val="39"/>
    <w:rsid w:val="005F79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BodyText"/>
    <w:qFormat/>
    <w:rsid w:val="00F919B3"/>
    <w:pPr>
      <w:spacing w:before="80" w:after="80"/>
    </w:pPr>
    <w:rPr>
      <w:rFonts w:asciiTheme="minorHAnsi" w:hAnsiTheme="minorHAnsi"/>
      <w:b/>
      <w:sz w:val="18"/>
      <w:szCs w:val="16"/>
    </w:rPr>
  </w:style>
  <w:style w:type="paragraph" w:styleId="BodyText">
    <w:name w:val="Body Text"/>
    <w:basedOn w:val="Normal"/>
    <w:link w:val="BodyTextChar"/>
    <w:uiPriority w:val="99"/>
    <w:semiHidden/>
    <w:unhideWhenUsed/>
    <w:rsid w:val="0098103B"/>
    <w:pPr>
      <w:spacing w:after="120"/>
    </w:pPr>
  </w:style>
  <w:style w:type="character" w:customStyle="1" w:styleId="BodyTextChar">
    <w:name w:val="Body Text Char"/>
    <w:basedOn w:val="DefaultParagraphFont"/>
    <w:link w:val="BodyText"/>
    <w:uiPriority w:val="99"/>
    <w:semiHidden/>
    <w:rsid w:val="0098103B"/>
    <w:rPr>
      <w:rFonts w:ascii="Times New Roman" w:eastAsia="Times New Roman" w:hAnsi="Times New Roman" w:cs="Times New Roman"/>
      <w:kern w:val="0"/>
      <w:lang w:eastAsia="en-GB"/>
      <w14:ligatures w14:val="none"/>
    </w:rPr>
  </w:style>
  <w:style w:type="paragraph" w:customStyle="1" w:styleId="PaperTitle">
    <w:name w:val="Paper Title"/>
    <w:basedOn w:val="Name"/>
    <w:qFormat/>
    <w:rsid w:val="00E355AA"/>
    <w:pPr>
      <w:spacing w:before="0" w:after="0"/>
    </w:pPr>
    <w:rPr>
      <w:b w:val="0"/>
      <w:bCs/>
      <w:szCs w:val="18"/>
    </w:rPr>
  </w:style>
  <w:style w:type="paragraph" w:customStyle="1" w:styleId="ChairName">
    <w:name w:val="Chair Name"/>
    <w:basedOn w:val="Name"/>
    <w:qFormat/>
    <w:rsid w:val="007C5D8F"/>
    <w:rPr>
      <w:b w:val="0"/>
    </w:rPr>
  </w:style>
  <w:style w:type="paragraph" w:customStyle="1" w:styleId="FoodInfo">
    <w:name w:val="Food Info"/>
    <w:basedOn w:val="Normal"/>
    <w:qFormat/>
    <w:rsid w:val="00977A99"/>
    <w:pPr>
      <w:jc w:val="center"/>
    </w:pPr>
  </w:style>
  <w:style w:type="paragraph" w:customStyle="1" w:styleId="Foodplace">
    <w:name w:val="Food place"/>
    <w:basedOn w:val="Heading2"/>
    <w:qFormat/>
    <w:rsid w:val="008B071F"/>
    <w:pPr>
      <w:framePr w:wrap="around"/>
    </w:pPr>
    <w:rPr>
      <w:b w:val="0"/>
      <w:bCs w:val="0"/>
    </w:rPr>
  </w:style>
  <w:style w:type="paragraph" w:customStyle="1" w:styleId="PanelNo">
    <w:name w:val="Panel No."/>
    <w:basedOn w:val="ChairName"/>
    <w:qFormat/>
    <w:rsid w:val="0073742C"/>
    <w:pPr>
      <w:jc w:val="center"/>
    </w:pPr>
  </w:style>
  <w:style w:type="paragraph" w:styleId="Header">
    <w:name w:val="header"/>
    <w:basedOn w:val="Normal"/>
    <w:uiPriority w:val="99"/>
    <w:unhideWhenUsed/>
    <w:rsid w:val="76B735DB"/>
    <w:pPr>
      <w:tabs>
        <w:tab w:val="center" w:pos="4680"/>
        <w:tab w:val="right" w:pos="9360"/>
      </w:tabs>
    </w:pPr>
  </w:style>
  <w:style w:type="paragraph" w:styleId="Footer">
    <w:name w:val="footer"/>
    <w:basedOn w:val="Normal"/>
    <w:uiPriority w:val="99"/>
    <w:unhideWhenUsed/>
    <w:rsid w:val="76B735DB"/>
    <w:pPr>
      <w:tabs>
        <w:tab w:val="center" w:pos="4680"/>
        <w:tab w:val="right" w:pos="9360"/>
      </w:tabs>
    </w:pPr>
  </w:style>
  <w:style w:type="character" w:customStyle="1" w:styleId="normaltextrun">
    <w:name w:val="normaltextrun"/>
    <w:basedOn w:val="DefaultParagraphFont"/>
    <w:rsid w:val="6EDD2C53"/>
    <w:rPr>
      <w:rFonts w:asciiTheme="minorHAnsi" w:eastAsiaTheme="minorEastAsia" w:hAnsiTheme="minorHAnsi" w:cstheme="minorBidi"/>
      <w:sz w:val="24"/>
      <w:szCs w:val="24"/>
    </w:rPr>
  </w:style>
  <w:style w:type="paragraph" w:styleId="FootnoteText">
    <w:name w:val="footnote text"/>
    <w:basedOn w:val="Normal"/>
    <w:link w:val="FootnoteTextChar"/>
    <w:uiPriority w:val="99"/>
    <w:semiHidden/>
    <w:unhideWhenUsed/>
    <w:rsid w:val="00E43ADC"/>
    <w:rPr>
      <w:sz w:val="20"/>
      <w:szCs w:val="20"/>
    </w:rPr>
  </w:style>
  <w:style w:type="character" w:customStyle="1" w:styleId="FootnoteTextChar">
    <w:name w:val="Footnote Text Char"/>
    <w:basedOn w:val="DefaultParagraphFont"/>
    <w:link w:val="FootnoteText"/>
    <w:uiPriority w:val="99"/>
    <w:semiHidden/>
    <w:rsid w:val="00E43ADC"/>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E43ADC"/>
    <w:rPr>
      <w:vertAlign w:val="superscript"/>
    </w:rPr>
  </w:style>
  <w:style w:type="character" w:styleId="PageNumber">
    <w:name w:val="page number"/>
    <w:basedOn w:val="DefaultParagraphFont"/>
    <w:uiPriority w:val="99"/>
    <w:semiHidden/>
    <w:unhideWhenUsed/>
    <w:rsid w:val="00314254"/>
  </w:style>
  <w:style w:type="paragraph" w:customStyle="1" w:styleId="paragraph">
    <w:name w:val="paragraph"/>
    <w:basedOn w:val="Normal"/>
    <w:rsid w:val="003F1935"/>
    <w:pPr>
      <w:spacing w:before="100" w:beforeAutospacing="1" w:after="100" w:afterAutospacing="1"/>
    </w:pPr>
  </w:style>
  <w:style w:type="character" w:customStyle="1" w:styleId="eop">
    <w:name w:val="eop"/>
    <w:basedOn w:val="DefaultParagraphFont"/>
    <w:rsid w:val="003F19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F7921B-9B9E-1D4F-A7E3-C54AAB18E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4885</Words>
  <Characters>27850</Characters>
  <Application>Microsoft Office Word</Application>
  <DocSecurity>0</DocSecurity>
  <Lines>232</Lines>
  <Paragraphs>65</Paragraphs>
  <ScaleCrop>false</ScaleCrop>
  <Company/>
  <LinksUpToDate>false</LinksUpToDate>
  <CharactersWithSpaces>32670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Alexia Moncrieff</dc:creator>
  <cp:keywords/>
  <dc:description/>
  <cp:lastModifiedBy>Katherine Rawling</cp:lastModifiedBy>
  <cp:revision>2</cp:revision>
  <dcterms:created xsi:type="dcterms:W3CDTF">2026-06-29T10:19:00Z</dcterms:created>
  <dcterms:modified xsi:type="dcterms:W3CDTF">2026-06-29T10:19:00Z</dcterms:modified>
</cp:coreProperties>
</file>